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E3A8" w14:textId="77777777" w:rsidR="007B58D6" w:rsidRDefault="00EA5927" w:rsidP="002F7BB2">
      <w:pPr>
        <w:pStyle w:val="Heading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518EC39F" wp14:editId="7F1AD25B">
            <wp:extent cx="2514600" cy="301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-BLK_black-on-tspt_4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22" cy="3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F8D" w14:textId="3DB8CEBA" w:rsidR="00F20584" w:rsidRPr="009132B9" w:rsidRDefault="008F25A1" w:rsidP="002F7BB2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="00F20584" w:rsidRPr="009132B9">
        <w:rPr>
          <w:rFonts w:ascii="Times New Roman" w:hAnsi="Times New Roman"/>
          <w:color w:val="000000"/>
          <w:sz w:val="32"/>
        </w:rPr>
        <w:t xml:space="preserve"> of Planning, Public Policy and Management </w:t>
      </w:r>
    </w:p>
    <w:p w14:paraId="3E88073D" w14:textId="77777777" w:rsidR="00F20584" w:rsidRPr="009132B9" w:rsidRDefault="00F20584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</w:p>
    <w:p w14:paraId="7A710FEE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7FC2A1B1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5E7D1605" w14:textId="77777777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14:paraId="76C81520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2085F" w14:textId="6E53623F" w:rsidR="004F6FBE" w:rsidRPr="00F64174" w:rsidRDefault="00D62265" w:rsidP="00F6417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Winter ( Nov.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Spring (Feb. 1)  </w:t>
            </w:r>
            <w:r w:rsidR="00D26E7C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7C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D26E7C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D26E7C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Summer (May 1) </w:t>
            </w:r>
            <w:r w:rsidR="00D26E7C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E7C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D26E7C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D26E7C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Ongoing </w:t>
            </w:r>
            <w:r w:rsidR="00D26E7C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6E7C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D26E7C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74DF6D0D" w14:textId="77777777" w:rsidR="00D62265" w:rsidRDefault="00D62265">
      <w:pPr>
        <w:rPr>
          <w:color w:val="000000"/>
          <w:sz w:val="22"/>
        </w:rPr>
      </w:pPr>
    </w:p>
    <w:p w14:paraId="3A677273" w14:textId="77777777"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14:paraId="34C0A001" w14:textId="77777777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D9E80D1" w14:textId="77777777"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14:paraId="20E08699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CC7042D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F82CEE" w14:textId="564CA078" w:rsidR="000F5490" w:rsidRDefault="00D26E7C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Oregon Folklife Network</w:t>
            </w:r>
            <w:r w:rsidR="00AB4D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</w:tr>
      <w:tr w:rsidR="000F5490" w14:paraId="4F4D3623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9850C8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E5FE125" w14:textId="62DCA44E" w:rsidR="000F5490" w:rsidRDefault="00D26E7C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 Knight Library</w:t>
            </w:r>
          </w:p>
        </w:tc>
      </w:tr>
      <w:tr w:rsidR="000F5490" w14:paraId="30CE2CBE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22B38E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City, State 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E4F3C6F" w14:textId="635A14FE" w:rsidR="000F5490" w:rsidRDefault="008E2D06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Eugene, OR 9740</w:t>
            </w:r>
            <w:r w:rsidR="00D26E7C">
              <w:rPr>
                <w:color w:val="000000"/>
                <w:sz w:val="22"/>
              </w:rPr>
              <w:t>3-6204</w:t>
            </w:r>
          </w:p>
        </w:tc>
      </w:tr>
      <w:tr w:rsidR="000F5490" w14:paraId="2E18CA49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973443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3BCD3DD" w14:textId="08999C05" w:rsidR="000F5490" w:rsidRDefault="00D26E7C" w:rsidP="00F22662">
            <w:pPr>
              <w:rPr>
                <w:color w:val="000000"/>
                <w:sz w:val="22"/>
              </w:rPr>
            </w:pPr>
            <w:r>
              <w:t>ofn.uoregon.edu</w:t>
            </w:r>
          </w:p>
        </w:tc>
      </w:tr>
    </w:tbl>
    <w:p w14:paraId="081515E2" w14:textId="77777777" w:rsidR="000F5490" w:rsidRDefault="000F5490">
      <w:pPr>
        <w:rPr>
          <w:color w:val="000000"/>
          <w:sz w:val="22"/>
        </w:rPr>
      </w:pPr>
    </w:p>
    <w:p w14:paraId="2BF53DE5" w14:textId="77777777"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14:paraId="537A271C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A5435E8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BA4FC92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 w14:paraId="7FFE9005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3B2E3F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969EEE4" w14:textId="47A786AD" w:rsidR="0030720C" w:rsidRDefault="00D26E7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Emily West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Hartlerode</w:t>
            </w:r>
            <w:proofErr w:type="spellEnd"/>
            <w:r w:rsidR="0095410E">
              <w:rPr>
                <w:rFonts w:ascii="Times New Roman" w:hAnsi="Times New Roman"/>
                <w:color w:val="000000"/>
                <w:sz w:val="22"/>
              </w:rPr>
              <w:t xml:space="preserve"> and/or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Riki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Saltzman</w:t>
            </w:r>
          </w:p>
        </w:tc>
      </w:tr>
      <w:tr w:rsidR="0030720C" w14:paraId="70E46299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E7FEEF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62BFF0C" w14:textId="7125734C" w:rsidR="0030720C" w:rsidRDefault="00D26E7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Associate Director</w:t>
            </w:r>
            <w:r w:rsidR="0095410E">
              <w:rPr>
                <w:rFonts w:ascii="Times New Roman" w:hAnsi="Times New Roman"/>
                <w:color w:val="000000"/>
                <w:sz w:val="22"/>
              </w:rPr>
              <w:t xml:space="preserve"> and/or </w:t>
            </w:r>
            <w:r>
              <w:rPr>
                <w:rFonts w:ascii="Times New Roman" w:hAnsi="Times New Roman"/>
                <w:color w:val="000000"/>
                <w:sz w:val="22"/>
              </w:rPr>
              <w:t>Executive Director</w:t>
            </w:r>
          </w:p>
        </w:tc>
      </w:tr>
      <w:tr w:rsidR="0030720C" w14:paraId="7AEC963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A76F5D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67E5EE" w14:textId="7B369E01" w:rsidR="0030720C" w:rsidRDefault="004D2725" w:rsidP="00CF04A9">
            <w:pPr>
              <w:rPr>
                <w:color w:val="000000"/>
                <w:sz w:val="22"/>
              </w:rPr>
            </w:pPr>
            <w:hyperlink r:id="rId8" w:history="1">
              <w:r w:rsidR="00D26E7C" w:rsidRPr="0031568D">
                <w:rPr>
                  <w:rStyle w:val="Hyperlink"/>
                </w:rPr>
                <w:t>eafanado@uoregon.edu</w:t>
              </w:r>
            </w:hyperlink>
            <w:r w:rsidR="00D26E7C">
              <w:t xml:space="preserve"> </w:t>
            </w:r>
          </w:p>
        </w:tc>
      </w:tr>
      <w:tr w:rsidR="0030720C" w14:paraId="5C34C9D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14B3250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D616C8" w14:textId="56E02629" w:rsidR="0030720C" w:rsidRDefault="0095410E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541</w:t>
            </w:r>
            <w:r w:rsidR="00D26E7C">
              <w:rPr>
                <w:color w:val="000000"/>
                <w:sz w:val="22"/>
              </w:rPr>
              <w:t>-346-3820</w:t>
            </w:r>
          </w:p>
        </w:tc>
      </w:tr>
    </w:tbl>
    <w:p w14:paraId="702F9551" w14:textId="77777777" w:rsidR="000F5490" w:rsidRDefault="000F5490" w:rsidP="000F5490">
      <w:pPr>
        <w:rPr>
          <w:color w:val="000000"/>
          <w:sz w:val="22"/>
        </w:rPr>
      </w:pPr>
    </w:p>
    <w:p w14:paraId="6C803351" w14:textId="77777777"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14:paraId="10CABF9E" w14:textId="77777777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D3DA40A" w14:textId="77777777"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Brief summary of organization or work unit. </w:t>
            </w:r>
          </w:p>
        </w:tc>
      </w:tr>
      <w:tr w:rsidR="006330FB" w14:paraId="406D30CB" w14:textId="77777777" w:rsidTr="006B7F5A">
        <w:trPr>
          <w:trHeight w:hRule="exact" w:val="3412"/>
          <w:jc w:val="center"/>
        </w:trPr>
        <w:tc>
          <w:tcPr>
            <w:tcW w:w="9372" w:type="dxa"/>
          </w:tcPr>
          <w:p w14:paraId="50B33444" w14:textId="40202F5B" w:rsidR="007357A6" w:rsidRPr="007357A6" w:rsidRDefault="007357A6" w:rsidP="007357A6">
            <w:pPr>
              <w:spacing w:beforeLines="1" w:before="2" w:afterLines="1" w:after="2"/>
              <w:rPr>
                <w:rFonts w:asciiTheme="majorHAnsi" w:hAnsiTheme="majorHAnsi"/>
                <w:sz w:val="22"/>
                <w:szCs w:val="20"/>
                <w:u w:val="single"/>
              </w:rPr>
            </w:pPr>
            <w:r w:rsidRPr="00F6317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The Oregon Folklife Network (OFN) is the state of Oregon’s Folk and Traditional Arts Program, made up of a network of statewide culture and heritage partners that operate on state, regional, county, and community levels to document, support, preserve, and celebrate Oregon’s cultural traditions.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63178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Headquartered at the University of Oregon, OFN is located in the Knight Library and administered by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the Museum of Natural and Cultural History</w:t>
            </w:r>
            <w:r w:rsidRPr="00F6317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 The OFN receives generous operational support from the Oregon Cultural Trust, Oregon Arts Commission, Oregon Historical Society, and the National Endowment for the Arts.</w:t>
            </w:r>
          </w:p>
          <w:p w14:paraId="7B836B89" w14:textId="1E6BDA9D" w:rsidR="008E2D06" w:rsidRPr="008E2D06" w:rsidRDefault="007357A6" w:rsidP="008E2D06">
            <w:pPr>
              <w:pStyle w:val="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OFN’s</w:t>
            </w:r>
            <w:r w:rsidR="008E2D06" w:rsidRPr="008E2D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portfolio of </w:t>
            </w:r>
            <w:r w:rsidR="008E2D06" w:rsidRPr="008E2D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programs include: </w:t>
            </w:r>
          </w:p>
          <w:p w14:paraId="7BC15031" w14:textId="7E7984FB" w:rsidR="008E2D06" w:rsidRPr="008E2D06" w:rsidRDefault="007357A6" w:rsidP="008E2D06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Traditional Arts Apprenticeship Program</w:t>
            </w:r>
          </w:p>
          <w:p w14:paraId="422E5785" w14:textId="2823DBEB" w:rsidR="008E2D06" w:rsidRPr="008E2D06" w:rsidRDefault="007357A6" w:rsidP="008E2D06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Culture Fest</w:t>
            </w:r>
          </w:p>
          <w:p w14:paraId="06E05C91" w14:textId="29363FDE" w:rsidR="008E2D06" w:rsidRPr="008E2D06" w:rsidRDefault="007357A6" w:rsidP="008E2D06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Culture Keepers Roster</w:t>
            </w:r>
          </w:p>
          <w:p w14:paraId="0050D5C8" w14:textId="72DEE813" w:rsidR="008E2D06" w:rsidRPr="008E2D06" w:rsidRDefault="007357A6" w:rsidP="008E2D06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Statewide Folk and Traditional Arts Survey</w:t>
            </w:r>
          </w:p>
          <w:p w14:paraId="4D25DBC7" w14:textId="38260471" w:rsidR="006330FB" w:rsidRPr="008E2D06" w:rsidRDefault="008E2D06" w:rsidP="008E2D06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2D06">
              <w:rPr>
                <w:rFonts w:ascii="Times New Roman" w:hAnsi="Times New Roman"/>
                <w:color w:val="000000"/>
                <w:sz w:val="22"/>
                <w:szCs w:val="22"/>
              </w:rPr>
              <w:t>Coordinating planning efforts locally and regionally</w:t>
            </w:r>
          </w:p>
        </w:tc>
      </w:tr>
    </w:tbl>
    <w:p w14:paraId="37F5AADF" w14:textId="77777777"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14:paraId="7C64B747" w14:textId="77777777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6A8FFA8" w14:textId="77777777"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14:paraId="2E06B91F" w14:textId="77777777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D82A89" w14:textId="488111BD" w:rsidR="00E7775A" w:rsidRDefault="00AA5855" w:rsidP="00D54E13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7357A6">
              <w:rPr>
                <w:rFonts w:ascii="Times New Roman" w:hAnsi="Times New Roman"/>
                <w:color w:val="000000"/>
                <w:sz w:val="22"/>
              </w:rPr>
              <w:t>Program Assistant</w:t>
            </w:r>
            <w:r w:rsidR="008E2D06">
              <w:rPr>
                <w:rFonts w:ascii="Times New Roman" w:hAnsi="Times New Roman"/>
                <w:color w:val="000000"/>
                <w:sz w:val="22"/>
              </w:rPr>
              <w:t xml:space="preserve"> Intern</w:t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5E49A79" w14:textId="5AB45231" w:rsidR="00E7775A" w:rsidRDefault="00E7775A" w:rsidP="00B26833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 w:rsidR="00C33CC7">
              <w:rPr>
                <w:rFonts w:ascii="Times New Roman" w:hAnsi="Times New Roman"/>
                <w:color w:val="000000"/>
                <w:sz w:val="22"/>
              </w:rPr>
              <w:t>1</w:t>
            </w:r>
            <w:r w:rsidR="00B26833">
              <w:rPr>
                <w:rFonts w:ascii="Times New Roman" w:hAnsi="Times New Roman"/>
                <w:color w:val="000000"/>
                <w:sz w:val="22"/>
              </w:rPr>
              <w:t>-</w:t>
            </w:r>
            <w:r w:rsidR="00C5392A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</w:tbl>
    <w:p w14:paraId="52F8B7B2" w14:textId="77777777" w:rsidR="00E7775A" w:rsidRDefault="00E7775A" w:rsidP="000F5490">
      <w:pPr>
        <w:rPr>
          <w:color w:val="000000"/>
          <w:sz w:val="22"/>
        </w:rPr>
      </w:pPr>
    </w:p>
    <w:tbl>
      <w:tblPr>
        <w:tblW w:w="94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9"/>
        <w:gridCol w:w="3139"/>
        <w:gridCol w:w="3141"/>
      </w:tblGrid>
      <w:tr w:rsidR="000F5490" w14:paraId="26AB020B" w14:textId="77777777" w:rsidTr="00FF655C">
        <w:trPr>
          <w:trHeight w:val="833"/>
          <w:jc w:val="center"/>
        </w:trPr>
        <w:tc>
          <w:tcPr>
            <w:tcW w:w="941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2AAC14E9" w14:textId="77777777" w:rsidR="000F5490" w:rsidRDefault="000F5490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14:paraId="35D7C633" w14:textId="77777777" w:rsidTr="00FF655C">
        <w:trPr>
          <w:trHeight w:hRule="exact" w:val="562"/>
          <w:jc w:val="center"/>
        </w:trPr>
        <w:tc>
          <w:tcPr>
            <w:tcW w:w="3139" w:type="dxa"/>
          </w:tcPr>
          <w:p w14:paraId="097A19D8" w14:textId="07341CA8" w:rsidR="000F5490" w:rsidRDefault="000F5490" w:rsidP="008E2D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 w:rsidR="00F4309E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09E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F4309E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39" w:type="dxa"/>
          </w:tcPr>
          <w:p w14:paraId="2C3E2FA3" w14:textId="055266EA" w:rsidR="000F5490" w:rsidRDefault="000F5490" w:rsidP="008E2D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Hourly Wage:</w:t>
            </w:r>
          </w:p>
        </w:tc>
        <w:tc>
          <w:tcPr>
            <w:tcW w:w="3139" w:type="dxa"/>
          </w:tcPr>
          <w:p w14:paraId="68B65495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14:paraId="48DF0F12" w14:textId="77777777" w:rsidTr="00FF655C">
        <w:trPr>
          <w:trHeight w:hRule="exact" w:val="562"/>
          <w:jc w:val="center"/>
        </w:trPr>
        <w:tc>
          <w:tcPr>
            <w:tcW w:w="9419" w:type="dxa"/>
            <w:gridSpan w:val="3"/>
          </w:tcPr>
          <w:p w14:paraId="31DB65D9" w14:textId="7A01BB1E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No</w:t>
            </w:r>
            <w:r w:rsidR="007357A6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357A6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57A6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7357A6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30520C31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67286856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6AA87CB" w14:textId="77777777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14:paraId="3315AFFD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437932C" w14:textId="79F691BA" w:rsidR="00D62265" w:rsidRDefault="004F6FBE" w:rsidP="008E2D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 w:rsidR="0063446F">
              <w:rPr>
                <w:rFonts w:ascii="Times New Roman" w:hAnsi="Times New Roman"/>
                <w:color w:val="000000"/>
                <w:sz w:val="22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</w:rPr>
              <w:t>-</w:t>
            </w:r>
            <w:r w:rsidR="0063446F"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2, depending on student </w:t>
            </w:r>
            <w:r w:rsidR="00940F5F">
              <w:rPr>
                <w:rFonts w:ascii="Times New Roman" w:hAnsi="Times New Roman"/>
                <w:color w:val="000000"/>
                <w:sz w:val="22"/>
              </w:rPr>
              <w:t>needs/</w:t>
            </w:r>
            <w:r>
              <w:rPr>
                <w:rFonts w:ascii="Times New Roman" w:hAnsi="Times New Roman"/>
                <w:color w:val="000000"/>
                <w:sz w:val="22"/>
              </w:rPr>
              <w:t>availability and work flow need</w:t>
            </w:r>
            <w:r w:rsidR="00F4309E">
              <w:rPr>
                <w:rFonts w:ascii="Times New Roman" w:hAnsi="Times New Roman"/>
                <w:color w:val="000000"/>
                <w:sz w:val="22"/>
              </w:rPr>
              <w:t>.</w:t>
            </w:r>
            <w:r w:rsidR="00DD553D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392A">
              <w:rPr>
                <w:rFonts w:ascii="Times New Roman" w:hAnsi="Times New Roman"/>
                <w:color w:val="000000"/>
                <w:sz w:val="22"/>
              </w:rPr>
              <w:t xml:space="preserve">Increasing the number of hours can be discussed and agreed upon if mutually acceptable to the student and supervisor.  </w:t>
            </w:r>
          </w:p>
        </w:tc>
      </w:tr>
    </w:tbl>
    <w:p w14:paraId="620D4ECE" w14:textId="77777777" w:rsidR="00E7775A" w:rsidRDefault="00E7775A">
      <w:pPr>
        <w:rPr>
          <w:color w:val="000000"/>
          <w:sz w:val="22"/>
        </w:rPr>
      </w:pPr>
    </w:p>
    <w:tbl>
      <w:tblPr>
        <w:tblW w:w="969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91"/>
      </w:tblGrid>
      <w:tr w:rsidR="00F20584" w14:paraId="7B719136" w14:textId="77777777" w:rsidTr="00D34B9D">
        <w:trPr>
          <w:trHeight w:val="976"/>
          <w:jc w:val="center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3952322" w14:textId="77777777" w:rsidR="00F20584" w:rsidRDefault="002F7BB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What will the student learn?  Describe anticipated tasks and responsibilities.  If internship is a project, describe type and scope. Indicate if travel is required.</w:t>
            </w:r>
            <w:r w:rsidR="0030720C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</w:tc>
      </w:tr>
      <w:tr w:rsidR="00F20584" w14:paraId="0486347D" w14:textId="77777777" w:rsidTr="00D34B9D">
        <w:trPr>
          <w:trHeight w:hRule="exact" w:val="6915"/>
          <w:jc w:val="center"/>
        </w:trPr>
        <w:tc>
          <w:tcPr>
            <w:tcW w:w="9691" w:type="dxa"/>
          </w:tcPr>
          <w:p w14:paraId="6B084FFB" w14:textId="03B705C8" w:rsidR="00D54E13" w:rsidRDefault="00F4309E" w:rsidP="004337A0">
            <w:pPr>
              <w:rPr>
                <w:rStyle w:val="Hyperlink"/>
              </w:rPr>
            </w:pPr>
            <w:r>
              <w:rPr>
                <w:rFonts w:eastAsia="Calibri"/>
                <w:sz w:val="22"/>
                <w:szCs w:val="22"/>
              </w:rPr>
              <w:t>OFN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 is seeking 1-</w:t>
            </w:r>
            <w:r w:rsidR="00C5392A">
              <w:rPr>
                <w:rFonts w:eastAsia="Calibri"/>
                <w:sz w:val="22"/>
                <w:szCs w:val="22"/>
              </w:rPr>
              <w:t>2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 interns </w:t>
            </w:r>
            <w:r>
              <w:rPr>
                <w:rFonts w:eastAsia="Calibri"/>
                <w:sz w:val="22"/>
                <w:szCs w:val="22"/>
              </w:rPr>
              <w:t>per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academic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 term to assist </w:t>
            </w:r>
            <w:r>
              <w:rPr>
                <w:rFonts w:eastAsia="Calibri"/>
                <w:sz w:val="22"/>
                <w:szCs w:val="22"/>
              </w:rPr>
              <w:t xml:space="preserve">our team 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with </w:t>
            </w:r>
            <w:r w:rsidR="00353BA6">
              <w:rPr>
                <w:rFonts w:eastAsia="Calibri"/>
                <w:sz w:val="22"/>
                <w:szCs w:val="22"/>
              </w:rPr>
              <w:t xml:space="preserve">promoting and </w:t>
            </w:r>
            <w:r w:rsidR="00D54E13" w:rsidRPr="007625A1">
              <w:rPr>
                <w:rFonts w:eastAsia="Calibri"/>
                <w:sz w:val="22"/>
                <w:szCs w:val="22"/>
              </w:rPr>
              <w:t>implementi</w:t>
            </w:r>
            <w:r>
              <w:rPr>
                <w:rFonts w:eastAsia="Calibri"/>
                <w:sz w:val="22"/>
                <w:szCs w:val="22"/>
              </w:rPr>
              <w:t>ng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our core </w:t>
            </w:r>
            <w:r w:rsidR="00DD553D" w:rsidRPr="007625A1">
              <w:rPr>
                <w:rFonts w:eastAsia="Calibri"/>
                <w:sz w:val="22"/>
                <w:szCs w:val="22"/>
              </w:rPr>
              <w:t>programs</w:t>
            </w:r>
            <w:r>
              <w:rPr>
                <w:rFonts w:eastAsia="Calibri"/>
                <w:sz w:val="22"/>
                <w:szCs w:val="22"/>
              </w:rPr>
              <w:t xml:space="preserve"> listed above</w:t>
            </w:r>
            <w:r w:rsidR="00D54E13" w:rsidRPr="007625A1">
              <w:rPr>
                <w:rFonts w:eastAsia="Calibri"/>
                <w:sz w:val="22"/>
                <w:szCs w:val="22"/>
              </w:rPr>
              <w:t xml:space="preserve">. </w:t>
            </w:r>
            <w:r w:rsidR="00353BA6">
              <w:rPr>
                <w:rFonts w:eastAsia="Calibri"/>
                <w:sz w:val="22"/>
                <w:szCs w:val="22"/>
              </w:rPr>
              <w:t xml:space="preserve">Students will work at a distance with diverse artists and cultural communities across Oregon, and so will receive training in cross-cultural communication, implicit bias, and histories of </w:t>
            </w:r>
            <w:r w:rsidR="004337A0">
              <w:rPr>
                <w:rFonts w:eastAsia="Calibri"/>
                <w:sz w:val="22"/>
                <w:szCs w:val="22"/>
              </w:rPr>
              <w:t>marginalized communities</w:t>
            </w:r>
            <w:r w:rsidR="00353BA6">
              <w:rPr>
                <w:rFonts w:eastAsia="Calibri"/>
                <w:sz w:val="22"/>
                <w:szCs w:val="22"/>
              </w:rPr>
              <w:t xml:space="preserve">. </w:t>
            </w:r>
            <w:r w:rsidR="0053288D" w:rsidRPr="007625A1">
              <w:rPr>
                <w:rFonts w:eastAsia="Calibri"/>
                <w:sz w:val="22"/>
                <w:szCs w:val="22"/>
              </w:rPr>
              <w:t xml:space="preserve">For more information on each program, please find their webpages at: </w:t>
            </w:r>
            <w:hyperlink r:id="rId9" w:history="1">
              <w:r w:rsidR="000E6481">
                <w:rPr>
                  <w:rStyle w:val="Hyperlink"/>
                </w:rPr>
                <w:t>https://ofn.uoregon.edu/programs/index.php</w:t>
              </w:r>
            </w:hyperlink>
          </w:p>
          <w:p w14:paraId="2B97FD72" w14:textId="77777777" w:rsidR="004337A0" w:rsidRPr="004337A0" w:rsidRDefault="004337A0" w:rsidP="004337A0"/>
          <w:p w14:paraId="2A6DD307" w14:textId="20DF70F1" w:rsidR="007625A1" w:rsidRPr="007625A1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>Internships are a learning experience</w:t>
            </w:r>
            <w:r w:rsidR="00B763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The </w:t>
            </w:r>
            <w:r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>site supervisor w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>ill</w:t>
            </w:r>
            <w:r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work with </w:t>
            </w:r>
            <w:r w:rsidR="00B763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each </w:t>
            </w:r>
            <w:r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>student intern to develop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6349">
              <w:rPr>
                <w:rFonts w:ascii="Times New Roman" w:hAnsi="Times New Roman"/>
                <w:color w:val="000000"/>
                <w:sz w:val="22"/>
                <w:szCs w:val="22"/>
              </w:rPr>
              <w:t>defined tasks and responsibilities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E6481"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>related to their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6349">
              <w:rPr>
                <w:rFonts w:ascii="Times New Roman" w:hAnsi="Times New Roman"/>
                <w:color w:val="000000"/>
                <w:sz w:val="22"/>
                <w:szCs w:val="22"/>
              </w:rPr>
              <w:t>professional interests,</w:t>
            </w:r>
            <w:r w:rsidR="000E6481"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63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qualifications, 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>and</w:t>
            </w:r>
            <w:r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learning 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opportunities toward individual professional development </w:t>
            </w:r>
            <w:r w:rsidR="000E6481" w:rsidRPr="007625A1">
              <w:rPr>
                <w:rFonts w:ascii="Times New Roman" w:hAnsi="Times New Roman"/>
                <w:color w:val="000000"/>
                <w:sz w:val="22"/>
                <w:szCs w:val="22"/>
              </w:rPr>
              <w:t>goals</w:t>
            </w:r>
            <w:r w:rsidR="000E648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39C7BB2D" w14:textId="77777777" w:rsidR="007625A1" w:rsidRPr="007625A1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F480450" w14:textId="77777777" w:rsidR="00B76349" w:rsidRDefault="00D54E13" w:rsidP="00353BA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7625A1">
              <w:rPr>
                <w:rFonts w:eastAsia="Calibri"/>
                <w:sz w:val="22"/>
                <w:szCs w:val="22"/>
              </w:rPr>
              <w:t>Internship</w:t>
            </w:r>
            <w:r w:rsidR="00B76349">
              <w:rPr>
                <w:rFonts w:eastAsia="Calibri"/>
                <w:sz w:val="22"/>
                <w:szCs w:val="22"/>
              </w:rPr>
              <w:t xml:space="preserve"> opportunities</w:t>
            </w:r>
            <w:r w:rsidR="00D34B9D">
              <w:rPr>
                <w:rFonts w:eastAsia="Calibri"/>
                <w:sz w:val="22"/>
                <w:szCs w:val="22"/>
              </w:rPr>
              <w:t xml:space="preserve"> </w:t>
            </w:r>
            <w:r w:rsidR="000E6481">
              <w:rPr>
                <w:rFonts w:eastAsia="Calibri"/>
                <w:sz w:val="22"/>
                <w:szCs w:val="22"/>
              </w:rPr>
              <w:t>may</w:t>
            </w:r>
            <w:r w:rsidRPr="007625A1">
              <w:rPr>
                <w:rFonts w:eastAsia="Calibri"/>
                <w:sz w:val="22"/>
                <w:szCs w:val="22"/>
              </w:rPr>
              <w:t xml:space="preserve"> include: </w:t>
            </w:r>
          </w:p>
          <w:p w14:paraId="66E408C8" w14:textId="5C4C0415" w:rsidR="00B76349" w:rsidRDefault="006E5A17" w:rsidP="00B7634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76349">
              <w:rPr>
                <w:rFonts w:eastAsia="Calibri"/>
                <w:sz w:val="22"/>
                <w:szCs w:val="22"/>
              </w:rPr>
              <w:t xml:space="preserve">promoting </w:t>
            </w:r>
            <w:r w:rsidR="00B76349">
              <w:rPr>
                <w:rFonts w:eastAsia="Calibri"/>
                <w:sz w:val="22"/>
                <w:szCs w:val="22"/>
              </w:rPr>
              <w:t>OFN</w:t>
            </w:r>
            <w:r w:rsidRPr="00B76349">
              <w:rPr>
                <w:rFonts w:eastAsia="Calibri"/>
                <w:sz w:val="22"/>
                <w:szCs w:val="22"/>
              </w:rPr>
              <w:t xml:space="preserve"> statewide outreach and impact using </w:t>
            </w:r>
            <w:r w:rsidR="00353BA6" w:rsidRPr="00B76349">
              <w:rPr>
                <w:rFonts w:eastAsia="Calibri"/>
                <w:sz w:val="22"/>
                <w:szCs w:val="22"/>
              </w:rPr>
              <w:t xml:space="preserve">written and visual </w:t>
            </w:r>
            <w:r w:rsidR="00D34B9D" w:rsidRPr="00B76349">
              <w:rPr>
                <w:rFonts w:eastAsia="Calibri"/>
                <w:sz w:val="22"/>
                <w:szCs w:val="22"/>
              </w:rPr>
              <w:t>communications</w:t>
            </w:r>
            <w:r w:rsidRPr="00B76349">
              <w:rPr>
                <w:rFonts w:eastAsia="Calibri"/>
                <w:sz w:val="22"/>
                <w:szCs w:val="22"/>
              </w:rPr>
              <w:t xml:space="preserve"> through</w:t>
            </w:r>
            <w:r w:rsidR="00D34B9D" w:rsidRPr="00B76349">
              <w:rPr>
                <w:rFonts w:eastAsia="Calibri"/>
                <w:sz w:val="22"/>
                <w:szCs w:val="22"/>
              </w:rPr>
              <w:t xml:space="preserve"> website </w:t>
            </w:r>
            <w:r w:rsidR="000E6481" w:rsidRPr="00B76349">
              <w:rPr>
                <w:rFonts w:eastAsia="Calibri"/>
                <w:sz w:val="22"/>
                <w:szCs w:val="22"/>
              </w:rPr>
              <w:t xml:space="preserve">and social media </w:t>
            </w:r>
            <w:r w:rsidR="00D34B9D" w:rsidRPr="00B76349">
              <w:rPr>
                <w:rFonts w:eastAsia="Calibri"/>
                <w:sz w:val="22"/>
                <w:szCs w:val="22"/>
              </w:rPr>
              <w:t>management</w:t>
            </w:r>
            <w:r w:rsidR="00353BA6" w:rsidRPr="00B76349">
              <w:rPr>
                <w:rFonts w:eastAsia="Calibri"/>
                <w:sz w:val="22"/>
                <w:szCs w:val="22"/>
              </w:rPr>
              <w:t>;</w:t>
            </w:r>
            <w:r w:rsidR="000E6481" w:rsidRPr="00B76349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067A4D3" w14:textId="6B458633" w:rsidR="00B76349" w:rsidRDefault="000E6481" w:rsidP="00B7634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76349">
              <w:rPr>
                <w:rFonts w:eastAsia="Calibri"/>
                <w:sz w:val="22"/>
                <w:szCs w:val="22"/>
              </w:rPr>
              <w:t>program coordination, outreach</w:t>
            </w:r>
            <w:r w:rsidR="00B76349">
              <w:rPr>
                <w:rFonts w:eastAsia="Calibri"/>
                <w:sz w:val="22"/>
                <w:szCs w:val="22"/>
              </w:rPr>
              <w:t>,</w:t>
            </w:r>
            <w:r w:rsidRPr="00B76349">
              <w:rPr>
                <w:rFonts w:eastAsia="Calibri"/>
                <w:sz w:val="22"/>
                <w:szCs w:val="22"/>
              </w:rPr>
              <w:t xml:space="preserve"> and technical assistance to cultural artists and cultural arts organizations</w:t>
            </w:r>
            <w:r w:rsidR="00353BA6" w:rsidRPr="00B76349">
              <w:rPr>
                <w:rFonts w:eastAsia="Calibri"/>
                <w:sz w:val="22"/>
                <w:szCs w:val="22"/>
              </w:rPr>
              <w:t xml:space="preserve">; </w:t>
            </w:r>
          </w:p>
          <w:p w14:paraId="369F031B" w14:textId="653A4AEF" w:rsidR="00B76349" w:rsidRDefault="006E5A17" w:rsidP="00B7634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76349">
              <w:rPr>
                <w:rFonts w:eastAsia="Calibri"/>
                <w:sz w:val="22"/>
                <w:szCs w:val="22"/>
              </w:rPr>
              <w:t xml:space="preserve">archiving </w:t>
            </w:r>
            <w:r w:rsidR="00353BA6" w:rsidRPr="00B76349">
              <w:rPr>
                <w:rFonts w:eastAsia="Calibri"/>
                <w:sz w:val="22"/>
                <w:szCs w:val="22"/>
              </w:rPr>
              <w:t>cultural data and</w:t>
            </w:r>
            <w:r w:rsidR="000E6481" w:rsidRPr="00B76349">
              <w:rPr>
                <w:rFonts w:eastAsia="Calibri"/>
                <w:sz w:val="22"/>
                <w:szCs w:val="22"/>
              </w:rPr>
              <w:t xml:space="preserve"> </w:t>
            </w:r>
            <w:r w:rsidR="00353BA6" w:rsidRPr="00B76349">
              <w:rPr>
                <w:rFonts w:eastAsia="Calibri"/>
                <w:sz w:val="22"/>
                <w:szCs w:val="22"/>
              </w:rPr>
              <w:t>processing field research, audio</w:t>
            </w:r>
            <w:r w:rsidR="00B76349">
              <w:rPr>
                <w:rFonts w:eastAsia="Calibri"/>
                <w:sz w:val="22"/>
                <w:szCs w:val="22"/>
              </w:rPr>
              <w:t>,</w:t>
            </w:r>
            <w:r w:rsidR="00353BA6" w:rsidRPr="00B76349">
              <w:rPr>
                <w:rFonts w:eastAsia="Calibri"/>
                <w:sz w:val="22"/>
                <w:szCs w:val="22"/>
              </w:rPr>
              <w:t xml:space="preserve"> and video documentation</w:t>
            </w:r>
            <w:r w:rsidRPr="00B76349">
              <w:rPr>
                <w:rFonts w:eastAsia="Calibri"/>
                <w:sz w:val="22"/>
                <w:szCs w:val="22"/>
              </w:rPr>
              <w:t xml:space="preserve"> into artist profiles</w:t>
            </w:r>
            <w:r w:rsidR="00B76349">
              <w:rPr>
                <w:rFonts w:eastAsia="Calibri"/>
                <w:sz w:val="22"/>
                <w:szCs w:val="22"/>
              </w:rPr>
              <w:t xml:space="preserve">; or </w:t>
            </w:r>
          </w:p>
          <w:p w14:paraId="4EDCB7DB" w14:textId="1AC3AD22" w:rsidR="00F20584" w:rsidRPr="00B76349" w:rsidRDefault="00B76349" w:rsidP="00B7634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supporting</w:t>
            </w:r>
            <w:r w:rsidR="00D54E13" w:rsidRPr="00B76349">
              <w:rPr>
                <w:rFonts w:eastAsia="Calibri"/>
                <w:sz w:val="22"/>
                <w:szCs w:val="22"/>
              </w:rPr>
              <w:t xml:space="preserve"> </w:t>
            </w:r>
            <w:r w:rsidR="00353BA6" w:rsidRPr="00B76349">
              <w:rPr>
                <w:rFonts w:eastAsia="Calibri"/>
                <w:sz w:val="22"/>
                <w:szCs w:val="22"/>
              </w:rPr>
              <w:t xml:space="preserve">permanent </w:t>
            </w:r>
            <w:r w:rsidR="000E6481" w:rsidRPr="00B76349">
              <w:rPr>
                <w:rFonts w:eastAsia="Calibri"/>
                <w:sz w:val="22"/>
                <w:szCs w:val="22"/>
              </w:rPr>
              <w:t>OFN</w:t>
            </w:r>
            <w:r w:rsidR="00972770" w:rsidRPr="00B76349">
              <w:rPr>
                <w:rFonts w:eastAsia="Calibri"/>
                <w:sz w:val="22"/>
                <w:szCs w:val="22"/>
              </w:rPr>
              <w:t xml:space="preserve"> </w:t>
            </w:r>
            <w:r w:rsidR="00353BA6" w:rsidRPr="00B76349">
              <w:rPr>
                <w:rFonts w:eastAsia="Calibri"/>
                <w:sz w:val="22"/>
                <w:szCs w:val="22"/>
              </w:rPr>
              <w:t>staff</w:t>
            </w:r>
            <w:r w:rsidR="00972770" w:rsidRPr="00B7634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in</w:t>
            </w:r>
            <w:r w:rsidR="00972770" w:rsidRPr="00B76349">
              <w:rPr>
                <w:rFonts w:eastAsia="Calibri"/>
                <w:sz w:val="22"/>
                <w:szCs w:val="22"/>
              </w:rPr>
              <w:t xml:space="preserve"> </w:t>
            </w:r>
            <w:r w:rsidR="00353BA6" w:rsidRPr="00B76349">
              <w:rPr>
                <w:rFonts w:eastAsia="Calibri"/>
                <w:sz w:val="22"/>
                <w:szCs w:val="22"/>
              </w:rPr>
              <w:t>grant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53BA6" w:rsidRPr="00B76349">
              <w:rPr>
                <w:rFonts w:eastAsia="Calibri"/>
                <w:sz w:val="22"/>
                <w:szCs w:val="22"/>
              </w:rPr>
              <w:t>writing and event production</w:t>
            </w:r>
            <w:r w:rsidR="00972770" w:rsidRPr="00B76349">
              <w:rPr>
                <w:rFonts w:eastAsia="Calibri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</w:tr>
    </w:tbl>
    <w:p w14:paraId="2B98506A" w14:textId="77777777" w:rsidR="000112F6" w:rsidRDefault="000112F6">
      <w:pPr>
        <w:rPr>
          <w:color w:val="000000"/>
          <w:sz w:val="22"/>
        </w:rPr>
      </w:pPr>
    </w:p>
    <w:p w14:paraId="0D51C468" w14:textId="77777777" w:rsidR="006330FB" w:rsidRDefault="006330FB">
      <w:pPr>
        <w:rPr>
          <w:color w:val="000000"/>
          <w:sz w:val="22"/>
        </w:rPr>
      </w:pPr>
    </w:p>
    <w:tbl>
      <w:tblPr>
        <w:tblW w:w="96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1"/>
      </w:tblGrid>
      <w:tr w:rsidR="00F20584" w14:paraId="392ADB58" w14:textId="77777777" w:rsidTr="007625A1">
        <w:trPr>
          <w:trHeight w:val="1545"/>
          <w:jc w:val="center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4E891B7" w14:textId="77777777"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14:paraId="0E7DBC91" w14:textId="77777777" w:rsidTr="007625A1">
        <w:trPr>
          <w:trHeight w:hRule="exact" w:val="5166"/>
          <w:jc w:val="center"/>
        </w:trPr>
        <w:tc>
          <w:tcPr>
            <w:tcW w:w="9621" w:type="dxa"/>
          </w:tcPr>
          <w:p w14:paraId="215770C4" w14:textId="77777777" w:rsidR="007625A1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  <w:p w14:paraId="4765B830" w14:textId="1BCA56CE" w:rsidR="007625A1" w:rsidRPr="002B0343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2B0343">
              <w:rPr>
                <w:rFonts w:ascii="Times New Roman" w:hAnsi="Times New Roman"/>
                <w:color w:val="000000"/>
                <w:sz w:val="22"/>
              </w:rPr>
              <w:t xml:space="preserve">Required: </w:t>
            </w:r>
          </w:p>
          <w:p w14:paraId="2457EF58" w14:textId="35F1E426" w:rsidR="007625A1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2B0343">
              <w:rPr>
                <w:rFonts w:ascii="Times New Roman" w:hAnsi="Times New Roman"/>
                <w:color w:val="000000"/>
                <w:sz w:val="22"/>
              </w:rPr>
              <w:t xml:space="preserve">Genuine and demonstrated interest in </w:t>
            </w:r>
            <w:r w:rsidR="0026045E">
              <w:rPr>
                <w:rFonts w:ascii="Times New Roman" w:hAnsi="Times New Roman"/>
                <w:color w:val="000000"/>
                <w:sz w:val="22"/>
              </w:rPr>
              <w:t>diversity, equity, and inclusion.</w:t>
            </w:r>
          </w:p>
          <w:p w14:paraId="3741900E" w14:textId="5A3894D7" w:rsidR="0026045E" w:rsidRDefault="0026045E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Basic MS Office (Word, Excel) skills</w:t>
            </w:r>
          </w:p>
          <w:p w14:paraId="63F0B08B" w14:textId="77777777" w:rsidR="007625A1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4E13AD6B" w14:textId="562CF082" w:rsidR="007625A1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2B0343">
              <w:rPr>
                <w:rFonts w:ascii="Times New Roman" w:hAnsi="Times New Roman"/>
                <w:color w:val="000000"/>
                <w:sz w:val="22"/>
              </w:rPr>
              <w:t>Preferred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B0343">
              <w:rPr>
                <w:rFonts w:ascii="Times New Roman" w:hAnsi="Times New Roman"/>
                <w:color w:val="000000"/>
                <w:sz w:val="22"/>
              </w:rPr>
              <w:t>(but not required)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for all positions</w:t>
            </w:r>
            <w:r w:rsidRPr="002B0343">
              <w:rPr>
                <w:rFonts w:ascii="Times New Roman" w:hAnsi="Times New Roman"/>
                <w:color w:val="000000"/>
                <w:sz w:val="22"/>
              </w:rPr>
              <w:t xml:space="preserve">:  some experience, knowledge and/or skills in event planning, </w:t>
            </w:r>
            <w:r w:rsidR="00C33CC7">
              <w:rPr>
                <w:rFonts w:ascii="Times New Roman" w:hAnsi="Times New Roman"/>
                <w:color w:val="000000"/>
                <w:sz w:val="22"/>
              </w:rPr>
              <w:t>records management</w:t>
            </w:r>
            <w:r w:rsidRPr="002B0343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="00C33CC7">
              <w:rPr>
                <w:rFonts w:ascii="Times New Roman" w:hAnsi="Times New Roman"/>
                <w:color w:val="000000"/>
                <w:sz w:val="22"/>
              </w:rPr>
              <w:t>arts promotion</w:t>
            </w:r>
            <w:r w:rsidRPr="002B0343">
              <w:rPr>
                <w:rFonts w:ascii="Times New Roman" w:hAnsi="Times New Roman"/>
                <w:color w:val="000000"/>
                <w:sz w:val="22"/>
              </w:rPr>
              <w:t>, public involvement, co</w:t>
            </w:r>
            <w:r>
              <w:rPr>
                <w:rFonts w:ascii="Times New Roman" w:hAnsi="Times New Roman"/>
                <w:color w:val="000000"/>
                <w:sz w:val="22"/>
              </w:rPr>
              <w:t>mmunity organizing</w:t>
            </w:r>
            <w:r w:rsidRPr="002B0343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14:paraId="2CB59B4D" w14:textId="77777777" w:rsidR="007625A1" w:rsidRDefault="007625A1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604883CC" w14:textId="16A18EDF" w:rsidR="007625A1" w:rsidRPr="002B0343" w:rsidRDefault="00C33CC7" w:rsidP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For the Culture Keepers Roster</w:t>
            </w:r>
            <w:r w:rsidR="007625A1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r w:rsidR="006E5A17">
              <w:rPr>
                <w:rFonts w:ascii="Times New Roman" w:eastAsia="Calibri" w:hAnsi="Times New Roman"/>
                <w:sz w:val="22"/>
                <w:szCs w:val="22"/>
              </w:rPr>
              <w:t>preferred</w:t>
            </w:r>
            <w:r w:rsidR="007625A1">
              <w:rPr>
                <w:rFonts w:ascii="Times New Roman" w:eastAsia="Calibri" w:hAnsi="Times New Roman"/>
                <w:sz w:val="22"/>
                <w:szCs w:val="22"/>
              </w:rPr>
              <w:t xml:space="preserve"> knowledge and skills include: d</w:t>
            </w:r>
            <w:r w:rsidR="007625A1" w:rsidRPr="00B26833">
              <w:rPr>
                <w:rFonts w:ascii="Times New Roman" w:eastAsia="Calibri" w:hAnsi="Times New Roman"/>
                <w:sz w:val="22"/>
                <w:szCs w:val="22"/>
              </w:rPr>
              <w:t xml:space="preserve">ata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and</w:t>
            </w:r>
            <w:r w:rsidR="007625A1" w:rsidRPr="00B2683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archives management</w:t>
            </w:r>
            <w:r w:rsidR="007625A1" w:rsidRPr="00B26833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promotional writing/editing,</w:t>
            </w:r>
            <w:r w:rsidR="007625A1" w:rsidRPr="00B2683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and outreach to</w:t>
            </w:r>
            <w:r w:rsidR="006E5A17">
              <w:rPr>
                <w:rFonts w:ascii="Times New Roman" w:eastAsia="Calibri" w:hAnsi="Times New Roman"/>
                <w:sz w:val="22"/>
                <w:szCs w:val="22"/>
              </w:rPr>
              <w:t xml:space="preserve"> diverse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artists</w:t>
            </w:r>
            <w:r w:rsidR="007625A1" w:rsidRPr="00B26833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14:paraId="314F7B95" w14:textId="5D475344" w:rsidR="00665BEA" w:rsidRDefault="00665BEA">
            <w:pPr>
              <w:pStyle w:val="Body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3E10987" w14:textId="65824E80" w:rsidR="007625A1" w:rsidRDefault="00665BEA">
            <w:pPr>
              <w:pStyle w:val="Body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For the </w:t>
            </w:r>
            <w:r w:rsidR="00C33CC7">
              <w:rPr>
                <w:rFonts w:ascii="Times New Roman" w:eastAsia="Calibri" w:hAnsi="Times New Roman"/>
                <w:sz w:val="22"/>
                <w:szCs w:val="22"/>
              </w:rPr>
              <w:t>Culture Fest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program, </w:t>
            </w:r>
            <w:r w:rsidR="006E5A17">
              <w:rPr>
                <w:rFonts w:ascii="Times New Roman" w:eastAsia="Calibri" w:hAnsi="Times New Roman"/>
                <w:sz w:val="22"/>
                <w:szCs w:val="22"/>
              </w:rPr>
              <w:t xml:space="preserve">preferred knowledge and skills include: </w:t>
            </w:r>
            <w:r w:rsidR="00C33CC7">
              <w:rPr>
                <w:rFonts w:ascii="Times New Roman" w:eastAsia="Calibri" w:hAnsi="Times New Roman"/>
                <w:sz w:val="22"/>
                <w:szCs w:val="22"/>
              </w:rPr>
              <w:t>project management, outreach to community organizations, and partner collaboration</w:t>
            </w:r>
            <w:r w:rsidR="005C7683">
              <w:rPr>
                <w:rFonts w:ascii="Times New Roman" w:eastAsia="Calibri" w:hAnsi="Times New Roman"/>
                <w:sz w:val="22"/>
                <w:szCs w:val="22"/>
              </w:rPr>
              <w:t xml:space="preserve">.  </w:t>
            </w:r>
          </w:p>
          <w:p w14:paraId="57A016DC" w14:textId="77777777" w:rsidR="007625A1" w:rsidRDefault="007625A1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474DCB51" w14:textId="5172D124" w:rsidR="00C33CC7" w:rsidRDefault="00C33CC7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For the Traditional Arts Apprenticeship Program, </w:t>
            </w:r>
            <w:r w:rsidR="006E5A17">
              <w:rPr>
                <w:rFonts w:ascii="Times New Roman" w:hAnsi="Times New Roman"/>
                <w:color w:val="000000"/>
                <w:sz w:val="22"/>
              </w:rPr>
              <w:t>preferred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knowledge and skills include: video editing, visual communication, </w:t>
            </w:r>
            <w:r w:rsidR="006E5A17">
              <w:rPr>
                <w:rFonts w:ascii="Times New Roman" w:eastAsia="Calibri" w:hAnsi="Times New Roman"/>
                <w:sz w:val="22"/>
                <w:szCs w:val="22"/>
              </w:rPr>
              <w:t xml:space="preserve">event planning, and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website management.</w:t>
            </w:r>
          </w:p>
        </w:tc>
      </w:tr>
    </w:tbl>
    <w:p w14:paraId="08B7CDDD" w14:textId="77777777"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9248A" w14:paraId="42F449BD" w14:textId="77777777" w:rsidTr="006B7A8E">
        <w:trPr>
          <w:trHeight w:val="594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E6139D5" w14:textId="77777777"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14:paraId="79D63B95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BDBBB1" w14:textId="33B1107F" w:rsidR="00C9248A" w:rsidRDefault="00C9248A" w:rsidP="008E2D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No: </w:t>
            </w:r>
            <w:r w:rsidR="008E2D06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D06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8E2D06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</w:p>
        </w:tc>
      </w:tr>
    </w:tbl>
    <w:p w14:paraId="2AB8AB81" w14:textId="77777777"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 w14:paraId="33120241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09984EC1" w14:textId="77777777"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 w14:paraId="125BBD57" w14:textId="77777777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4ED3DAC" w14:textId="52029DBC" w:rsidR="00F20584" w:rsidRDefault="008E2D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4D2725">
              <w:rPr>
                <w:rFonts w:ascii="Times New Roman" w:hAnsi="Times New Roman"/>
                <w:color w:val="000000"/>
                <w:sz w:val="22"/>
              </w:rPr>
            </w:r>
            <w:r w:rsidR="004D272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  <w:r w:rsidR="00F20584"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C63C2F5" w14:textId="77777777" w:rsidR="00F20584" w:rsidRDefault="000E5AEC" w:rsidP="006B0A80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You may state a specific application deadline or </w:t>
            </w:r>
          </w:p>
          <w:p w14:paraId="0A3AF1D2" w14:textId="77777777" w:rsidR="000E5AEC" w:rsidRDefault="000E5AEC" w:rsidP="006B0A80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“open until filled.”</w:t>
            </w:r>
          </w:p>
        </w:tc>
      </w:tr>
      <w:tr w:rsidR="00F20584" w14:paraId="1D0C13CD" w14:textId="77777777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47B60FC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C448E18" w14:textId="5C5F505F" w:rsidR="00F20584" w:rsidRDefault="00D54E13" w:rsidP="008E2D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Open until filled, first review of applications is</w:t>
            </w:r>
            <w:r w:rsidR="008E2D06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>Wedn</w:t>
            </w:r>
            <w:r w:rsidR="00C33CC7">
              <w:rPr>
                <w:rFonts w:ascii="Times New Roman" w:hAnsi="Times New Roman"/>
                <w:b/>
                <w:color w:val="000000"/>
                <w:sz w:val="22"/>
              </w:rPr>
              <w:t>es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 xml:space="preserve">day, </w:t>
            </w:r>
            <w:r w:rsidR="00C33CC7">
              <w:rPr>
                <w:rFonts w:ascii="Times New Roman" w:hAnsi="Times New Roman"/>
                <w:b/>
                <w:color w:val="000000"/>
                <w:sz w:val="22"/>
              </w:rPr>
              <w:t>November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6E5A17">
              <w:rPr>
                <w:rFonts w:ascii="Times New Roman" w:hAnsi="Times New Roman"/>
                <w:b/>
                <w:color w:val="000000"/>
                <w:sz w:val="22"/>
              </w:rPr>
              <w:t>27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  <w:vertAlign w:val="superscript"/>
              </w:rPr>
              <w:t>th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 xml:space="preserve"> at </w:t>
            </w:r>
            <w:r w:rsidR="006E5A17">
              <w:rPr>
                <w:rFonts w:ascii="Times New Roman" w:hAnsi="Times New Roman"/>
                <w:b/>
                <w:color w:val="000000"/>
                <w:sz w:val="22"/>
              </w:rPr>
              <w:t>5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>:</w:t>
            </w:r>
            <w:r w:rsidR="00C33CC7">
              <w:rPr>
                <w:rFonts w:ascii="Times New Roman" w:hAnsi="Times New Roman"/>
                <w:b/>
                <w:color w:val="000000"/>
                <w:sz w:val="22"/>
              </w:rPr>
              <w:t>00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6E5A17">
              <w:rPr>
                <w:rFonts w:ascii="Times New Roman" w:hAnsi="Times New Roman"/>
                <w:b/>
                <w:color w:val="000000"/>
                <w:sz w:val="22"/>
              </w:rPr>
              <w:t>P</w:t>
            </w:r>
            <w:r w:rsidR="0044717B" w:rsidRPr="0044717B">
              <w:rPr>
                <w:rFonts w:ascii="Times New Roman" w:hAnsi="Times New Roman"/>
                <w:b/>
                <w:color w:val="000000"/>
                <w:sz w:val="22"/>
              </w:rPr>
              <w:t>M</w:t>
            </w:r>
          </w:p>
        </w:tc>
      </w:tr>
    </w:tbl>
    <w:p w14:paraId="7360544B" w14:textId="77777777" w:rsidR="0030720C" w:rsidRPr="0030720C" w:rsidRDefault="0030720C" w:rsidP="00B26833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10"/>
      <w:footerReference w:type="default" r:id="rId11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B678" w14:textId="77777777" w:rsidR="004D2725" w:rsidRDefault="004D2725">
      <w:r>
        <w:separator/>
      </w:r>
    </w:p>
  </w:endnote>
  <w:endnote w:type="continuationSeparator" w:id="0">
    <w:p w14:paraId="35DC0CCA" w14:textId="77777777" w:rsidR="004D2725" w:rsidRDefault="004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5D30" w14:textId="77777777" w:rsidR="00F20584" w:rsidRPr="00AE1D1F" w:rsidRDefault="00AE1D1F" w:rsidP="00AE1D1F">
    <w:pPr>
      <w:pStyle w:val="Footer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E5FD" w14:textId="77777777" w:rsidR="004D2725" w:rsidRDefault="004D2725">
      <w:r>
        <w:separator/>
      </w:r>
    </w:p>
  </w:footnote>
  <w:footnote w:type="continuationSeparator" w:id="0">
    <w:p w14:paraId="5019B09D" w14:textId="77777777" w:rsidR="004D2725" w:rsidRDefault="004D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63C4" w14:textId="77777777" w:rsidR="00F20584" w:rsidRDefault="00F20584">
    <w:pPr>
      <w:pStyle w:val="Header"/>
      <w:rPr>
        <w:rFonts w:ascii="Melior" w:hAnsi="Melior"/>
        <w:color w:val="000000"/>
        <w:sz w:val="18"/>
      </w:rPr>
    </w:pPr>
  </w:p>
  <w:p w14:paraId="18424972" w14:textId="77777777"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014"/>
    <w:multiLevelType w:val="hybridMultilevel"/>
    <w:tmpl w:val="5284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1CF8"/>
    <w:multiLevelType w:val="hybridMultilevel"/>
    <w:tmpl w:val="3B5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97"/>
    <w:rsid w:val="000112F6"/>
    <w:rsid w:val="00076ABF"/>
    <w:rsid w:val="00080923"/>
    <w:rsid w:val="00082AA9"/>
    <w:rsid w:val="000915E0"/>
    <w:rsid w:val="000C2A8F"/>
    <w:rsid w:val="000E5AEC"/>
    <w:rsid w:val="000E6481"/>
    <w:rsid w:val="000F5490"/>
    <w:rsid w:val="00147E2B"/>
    <w:rsid w:val="00162EE9"/>
    <w:rsid w:val="00185104"/>
    <w:rsid w:val="001A1BEB"/>
    <w:rsid w:val="001F6965"/>
    <w:rsid w:val="00201959"/>
    <w:rsid w:val="0026045E"/>
    <w:rsid w:val="002F7BB2"/>
    <w:rsid w:val="00307160"/>
    <w:rsid w:val="0030720C"/>
    <w:rsid w:val="003103BA"/>
    <w:rsid w:val="00353BA6"/>
    <w:rsid w:val="003B6528"/>
    <w:rsid w:val="003C4F3B"/>
    <w:rsid w:val="003D12EE"/>
    <w:rsid w:val="003D78D3"/>
    <w:rsid w:val="003F2EB6"/>
    <w:rsid w:val="004337A0"/>
    <w:rsid w:val="0044717B"/>
    <w:rsid w:val="004514C0"/>
    <w:rsid w:val="00456EA2"/>
    <w:rsid w:val="004D2725"/>
    <w:rsid w:val="004F6FBE"/>
    <w:rsid w:val="00510DED"/>
    <w:rsid w:val="00525106"/>
    <w:rsid w:val="00526155"/>
    <w:rsid w:val="0052763E"/>
    <w:rsid w:val="0053288D"/>
    <w:rsid w:val="005469BC"/>
    <w:rsid w:val="00592066"/>
    <w:rsid w:val="005C7683"/>
    <w:rsid w:val="00605243"/>
    <w:rsid w:val="006330FB"/>
    <w:rsid w:val="0063446F"/>
    <w:rsid w:val="00665BEA"/>
    <w:rsid w:val="0067585E"/>
    <w:rsid w:val="006956DE"/>
    <w:rsid w:val="006A7122"/>
    <w:rsid w:val="006B0A80"/>
    <w:rsid w:val="006B7A8E"/>
    <w:rsid w:val="006B7F5A"/>
    <w:rsid w:val="006E5A17"/>
    <w:rsid w:val="007357A6"/>
    <w:rsid w:val="00747596"/>
    <w:rsid w:val="007625A1"/>
    <w:rsid w:val="00775A5A"/>
    <w:rsid w:val="007B58D6"/>
    <w:rsid w:val="007F4247"/>
    <w:rsid w:val="00811759"/>
    <w:rsid w:val="00813A11"/>
    <w:rsid w:val="0083252B"/>
    <w:rsid w:val="0083465E"/>
    <w:rsid w:val="0089206D"/>
    <w:rsid w:val="0089703C"/>
    <w:rsid w:val="008E2D06"/>
    <w:rsid w:val="008F25A1"/>
    <w:rsid w:val="009132B9"/>
    <w:rsid w:val="00940F5F"/>
    <w:rsid w:val="0095410E"/>
    <w:rsid w:val="009603C0"/>
    <w:rsid w:val="00972770"/>
    <w:rsid w:val="009A4C9D"/>
    <w:rsid w:val="009D40A5"/>
    <w:rsid w:val="00A34BA7"/>
    <w:rsid w:val="00AA2595"/>
    <w:rsid w:val="00AA5855"/>
    <w:rsid w:val="00AB4DD3"/>
    <w:rsid w:val="00AB64F9"/>
    <w:rsid w:val="00AE1D1F"/>
    <w:rsid w:val="00AF4D39"/>
    <w:rsid w:val="00B26833"/>
    <w:rsid w:val="00B76349"/>
    <w:rsid w:val="00BA0277"/>
    <w:rsid w:val="00BE7089"/>
    <w:rsid w:val="00C33CC7"/>
    <w:rsid w:val="00C5392A"/>
    <w:rsid w:val="00C6143C"/>
    <w:rsid w:val="00C746ED"/>
    <w:rsid w:val="00C85D63"/>
    <w:rsid w:val="00C9248A"/>
    <w:rsid w:val="00CA1605"/>
    <w:rsid w:val="00CB079C"/>
    <w:rsid w:val="00CD2269"/>
    <w:rsid w:val="00CF04A9"/>
    <w:rsid w:val="00D26E7C"/>
    <w:rsid w:val="00D34B9D"/>
    <w:rsid w:val="00D54E13"/>
    <w:rsid w:val="00D62265"/>
    <w:rsid w:val="00D653B0"/>
    <w:rsid w:val="00D6614F"/>
    <w:rsid w:val="00D77274"/>
    <w:rsid w:val="00D83F22"/>
    <w:rsid w:val="00D964A6"/>
    <w:rsid w:val="00DA7502"/>
    <w:rsid w:val="00DD553D"/>
    <w:rsid w:val="00E14DB6"/>
    <w:rsid w:val="00E33FA7"/>
    <w:rsid w:val="00E369C5"/>
    <w:rsid w:val="00E62867"/>
    <w:rsid w:val="00E75967"/>
    <w:rsid w:val="00E7775A"/>
    <w:rsid w:val="00EA5927"/>
    <w:rsid w:val="00EB0092"/>
    <w:rsid w:val="00F20584"/>
    <w:rsid w:val="00F22662"/>
    <w:rsid w:val="00F23F97"/>
    <w:rsid w:val="00F401A3"/>
    <w:rsid w:val="00F4309E"/>
    <w:rsid w:val="00F64174"/>
    <w:rsid w:val="00FF655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3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64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character" w:styleId="UnresolvedMention">
    <w:name w:val="Unresolved Mention"/>
    <w:basedOn w:val="DefaultParagraphFont"/>
    <w:uiPriority w:val="99"/>
    <w:semiHidden/>
    <w:unhideWhenUsed/>
    <w:rsid w:val="00D26E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fanado@uoreg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fn.uoregon.edu/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Julie Voelker-Morris</cp:lastModifiedBy>
  <cp:revision>3</cp:revision>
  <cp:lastPrinted>2017-10-13T06:15:00Z</cp:lastPrinted>
  <dcterms:created xsi:type="dcterms:W3CDTF">2019-11-14T22:24:00Z</dcterms:created>
  <dcterms:modified xsi:type="dcterms:W3CDTF">2019-11-14T22:38:00Z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