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E64" w:rsidRPr="00AC3E64" w:rsidRDefault="00AC3E64" w:rsidP="00AC3E64">
      <w:pPr>
        <w:jc w:val="center"/>
        <w:rPr>
          <w:rFonts w:ascii="Times New Roman" w:hAnsi="Times New Roman" w:cs="Times New Roman"/>
          <w:b/>
          <w:sz w:val="28"/>
        </w:rPr>
      </w:pPr>
      <w:r w:rsidRPr="00AC3E64">
        <w:rPr>
          <w:rFonts w:ascii="Times New Roman" w:hAnsi="Times New Roman" w:cs="Times New Roman"/>
          <w:b/>
          <w:sz w:val="28"/>
        </w:rPr>
        <w:t>Indigenous Cultural Survival: Resistance, Adaptation, &amp; Continuity</w:t>
      </w:r>
    </w:p>
    <w:p w:rsidR="00AC3E64" w:rsidRDefault="00AC3E64">
      <w:pPr>
        <w:rPr>
          <w:rFonts w:ascii="Times New Roman" w:hAnsi="Times New Roman" w:cs="Times New Roman"/>
        </w:rPr>
      </w:pPr>
    </w:p>
    <w:p w:rsidR="00CB3EC6" w:rsidRDefault="005E3FA0">
      <w:pPr>
        <w:rPr>
          <w:rFonts w:ascii="Times New Roman" w:hAnsi="Times New Roman" w:cs="Times New Roman"/>
        </w:rPr>
      </w:pPr>
      <w:proofErr w:type="spellStart"/>
      <w:r>
        <w:rPr>
          <w:rFonts w:ascii="Times New Roman" w:hAnsi="Times New Roman" w:cs="Times New Roman"/>
        </w:rPr>
        <w:t>Kristian</w:t>
      </w:r>
      <w:proofErr w:type="spellEnd"/>
      <w:r>
        <w:rPr>
          <w:rFonts w:ascii="Times New Roman" w:hAnsi="Times New Roman" w:cs="Times New Roman"/>
        </w:rPr>
        <w:t xml:space="preserve"> Fabian</w:t>
      </w:r>
      <w:r w:rsidR="00AC3E64">
        <w:rPr>
          <w:rFonts w:ascii="Times New Roman" w:hAnsi="Times New Roman" w:cs="Times New Roman"/>
        </w:rPr>
        <w:br/>
      </w:r>
      <w:proofErr w:type="gramStart"/>
      <w:r w:rsidR="00AC3E64">
        <w:rPr>
          <w:rFonts w:ascii="Times New Roman" w:hAnsi="Times New Roman" w:cs="Times New Roman"/>
        </w:rPr>
        <w:t>High</w:t>
      </w:r>
      <w:proofErr w:type="gramEnd"/>
      <w:r w:rsidR="00AC3E64">
        <w:rPr>
          <w:rFonts w:ascii="Times New Roman" w:hAnsi="Times New Roman" w:cs="Times New Roman"/>
        </w:rPr>
        <w:t xml:space="preserve"> School, </w:t>
      </w:r>
      <w:r w:rsidR="009D24B7">
        <w:rPr>
          <w:rFonts w:ascii="Times New Roman" w:hAnsi="Times New Roman" w:cs="Times New Roman"/>
        </w:rPr>
        <w:t>AP</w:t>
      </w:r>
      <w:r w:rsidR="00CD2518">
        <w:rPr>
          <w:rFonts w:ascii="Times New Roman" w:hAnsi="Times New Roman" w:cs="Times New Roman"/>
        </w:rPr>
        <w:t xml:space="preserve"> </w:t>
      </w:r>
      <w:r w:rsidR="009D24B7">
        <w:rPr>
          <w:rFonts w:ascii="Times New Roman" w:hAnsi="Times New Roman" w:cs="Times New Roman"/>
        </w:rPr>
        <w:t xml:space="preserve">World </w:t>
      </w:r>
      <w:r w:rsidR="00CD2518">
        <w:rPr>
          <w:rFonts w:ascii="Times New Roman" w:hAnsi="Times New Roman" w:cs="Times New Roman"/>
        </w:rPr>
        <w:t xml:space="preserve">History </w:t>
      </w:r>
    </w:p>
    <w:p w:rsidR="00A666FE" w:rsidRDefault="00AC3E64">
      <w:pPr>
        <w:rPr>
          <w:rFonts w:ascii="Times New Roman" w:hAnsi="Times New Roman" w:cs="Times New Roman"/>
        </w:rPr>
      </w:pPr>
      <w:r>
        <w:rPr>
          <w:rFonts w:ascii="Times New Roman" w:hAnsi="Times New Roman" w:cs="Times New Roman"/>
        </w:rPr>
        <w:t xml:space="preserve">Developed for the </w:t>
      </w:r>
      <w:r w:rsidR="00A666FE">
        <w:rPr>
          <w:rFonts w:ascii="Times New Roman" w:hAnsi="Times New Roman" w:cs="Times New Roman"/>
        </w:rPr>
        <w:t>NEH</w:t>
      </w:r>
      <w:r>
        <w:rPr>
          <w:rFonts w:ascii="Times New Roman" w:hAnsi="Times New Roman" w:cs="Times New Roman"/>
        </w:rPr>
        <w:t xml:space="preserve"> Summer Institute,</w:t>
      </w:r>
      <w:r w:rsidR="00A666FE">
        <w:rPr>
          <w:rFonts w:ascii="Times New Roman" w:hAnsi="Times New Roman" w:cs="Times New Roman"/>
        </w:rPr>
        <w:t xml:space="preserve"> Oaxaca</w:t>
      </w:r>
      <w:proofErr w:type="gramStart"/>
      <w:r w:rsidR="00C07434">
        <w:rPr>
          <w:rFonts w:ascii="Times New Roman" w:hAnsi="Times New Roman" w:cs="Times New Roman"/>
        </w:rPr>
        <w:t xml:space="preserve">, </w:t>
      </w:r>
      <w:r w:rsidR="003A570B">
        <w:rPr>
          <w:rFonts w:ascii="Times New Roman" w:hAnsi="Times New Roman" w:cs="Times New Roman"/>
        </w:rPr>
        <w:t xml:space="preserve"> 2015</w:t>
      </w:r>
      <w:proofErr w:type="gramEnd"/>
    </w:p>
    <w:p w:rsidR="004018FC" w:rsidRDefault="004018FC">
      <w:pPr>
        <w:rPr>
          <w:rFonts w:ascii="Times New Roman" w:hAnsi="Times New Roman" w:cs="Times New Roman"/>
        </w:rPr>
      </w:pPr>
    </w:p>
    <w:p w:rsidR="00780EEC" w:rsidRDefault="00337E35" w:rsidP="00337E35">
      <w:pPr>
        <w:widowControl w:val="0"/>
        <w:autoSpaceDE w:val="0"/>
        <w:autoSpaceDN w:val="0"/>
        <w:adjustRightInd w:val="0"/>
        <w:rPr>
          <w:rFonts w:ascii="Times New Roman" w:hAnsi="Times New Roman" w:cs="Times New Roman"/>
          <w:b/>
        </w:rPr>
      </w:pPr>
      <w:r>
        <w:rPr>
          <w:rFonts w:ascii="Times New Roman" w:hAnsi="Times New Roman" w:cs="Times New Roman"/>
          <w:b/>
        </w:rPr>
        <w:t xml:space="preserve">Unit </w:t>
      </w:r>
      <w:r w:rsidR="00A666FE">
        <w:rPr>
          <w:rFonts w:ascii="Times New Roman" w:hAnsi="Times New Roman" w:cs="Times New Roman"/>
          <w:b/>
        </w:rPr>
        <w:t>Overview</w:t>
      </w:r>
    </w:p>
    <w:p w:rsidR="00780EEC" w:rsidRDefault="00780EEC" w:rsidP="00337E35">
      <w:pPr>
        <w:widowControl w:val="0"/>
        <w:autoSpaceDE w:val="0"/>
        <w:autoSpaceDN w:val="0"/>
        <w:adjustRightInd w:val="0"/>
        <w:rPr>
          <w:rFonts w:ascii="Times New Roman" w:hAnsi="Times New Roman" w:cs="Times New Roman"/>
          <w:b/>
        </w:rPr>
      </w:pPr>
    </w:p>
    <w:p w:rsidR="007B2769" w:rsidRDefault="00A666FE" w:rsidP="00337E35">
      <w:pPr>
        <w:widowControl w:val="0"/>
        <w:autoSpaceDE w:val="0"/>
        <w:autoSpaceDN w:val="0"/>
        <w:adjustRightInd w:val="0"/>
        <w:rPr>
          <w:rFonts w:ascii="Times New Roman" w:hAnsi="Times New Roman" w:cs="Times New Roman"/>
        </w:rPr>
      </w:pPr>
      <w:r>
        <w:rPr>
          <w:rFonts w:ascii="Times New Roman" w:hAnsi="Times New Roman" w:cs="Times New Roman"/>
        </w:rPr>
        <w:t xml:space="preserve">This </w:t>
      </w:r>
      <w:r w:rsidR="000C1BAB">
        <w:rPr>
          <w:rFonts w:ascii="Times New Roman" w:hAnsi="Times New Roman" w:cs="Times New Roman"/>
        </w:rPr>
        <w:t>four</w:t>
      </w:r>
      <w:r w:rsidR="00200DD6">
        <w:rPr>
          <w:rFonts w:ascii="Times New Roman" w:hAnsi="Times New Roman" w:cs="Times New Roman"/>
        </w:rPr>
        <w:t>-week unit</w:t>
      </w:r>
      <w:r w:rsidR="00AC3E64">
        <w:rPr>
          <w:rFonts w:ascii="Times New Roman" w:hAnsi="Times New Roman" w:cs="Times New Roman"/>
        </w:rPr>
        <w:t>,</w:t>
      </w:r>
      <w:r w:rsidR="001123EE">
        <w:rPr>
          <w:rFonts w:ascii="Times New Roman" w:hAnsi="Times New Roman" w:cs="Times New Roman"/>
        </w:rPr>
        <w:t xml:space="preserve"> </w:t>
      </w:r>
      <w:r w:rsidR="002D1AB0">
        <w:rPr>
          <w:rFonts w:ascii="Times New Roman" w:hAnsi="Times New Roman" w:cs="Times New Roman"/>
        </w:rPr>
        <w:t>designed for high school seniors</w:t>
      </w:r>
      <w:r w:rsidR="00AC3E64">
        <w:rPr>
          <w:rFonts w:ascii="Times New Roman" w:hAnsi="Times New Roman" w:cs="Times New Roman"/>
        </w:rPr>
        <w:t>,</w:t>
      </w:r>
      <w:r w:rsidR="00CC34F1">
        <w:rPr>
          <w:rFonts w:ascii="Times New Roman" w:hAnsi="Times New Roman" w:cs="Times New Roman"/>
        </w:rPr>
        <w:t xml:space="preserve"> </w:t>
      </w:r>
      <w:r>
        <w:rPr>
          <w:rFonts w:ascii="Times New Roman" w:hAnsi="Times New Roman" w:cs="Times New Roman"/>
        </w:rPr>
        <w:t xml:space="preserve">will focus on one of </w:t>
      </w:r>
      <w:r w:rsidR="003C64CC">
        <w:rPr>
          <w:rFonts w:ascii="Times New Roman" w:hAnsi="Times New Roman" w:cs="Times New Roman"/>
        </w:rPr>
        <w:t xml:space="preserve">distinguished historian </w:t>
      </w:r>
      <w:r>
        <w:rPr>
          <w:rFonts w:ascii="Times New Roman" w:hAnsi="Times New Roman" w:cs="Times New Roman"/>
        </w:rPr>
        <w:t xml:space="preserve">Matthew </w:t>
      </w:r>
      <w:proofErr w:type="spellStart"/>
      <w:r>
        <w:rPr>
          <w:rFonts w:ascii="Times New Roman" w:hAnsi="Times New Roman" w:cs="Times New Roman"/>
        </w:rPr>
        <w:t>Restall’s</w:t>
      </w:r>
      <w:proofErr w:type="spellEnd"/>
      <w:r>
        <w:rPr>
          <w:rFonts w:ascii="Times New Roman" w:hAnsi="Times New Roman" w:cs="Times New Roman"/>
        </w:rPr>
        <w:t xml:space="preserve"> seve</w:t>
      </w:r>
      <w:r w:rsidR="00CC34F1">
        <w:rPr>
          <w:rFonts w:ascii="Times New Roman" w:hAnsi="Times New Roman" w:cs="Times New Roman"/>
        </w:rPr>
        <w:t xml:space="preserve">n myths of the Spanish Conquest, </w:t>
      </w:r>
      <w:r>
        <w:rPr>
          <w:rFonts w:ascii="Times New Roman" w:hAnsi="Times New Roman" w:cs="Times New Roman"/>
        </w:rPr>
        <w:t>the myth of native desolation</w:t>
      </w:r>
      <w:r w:rsidR="00405C7E">
        <w:rPr>
          <w:rFonts w:ascii="Times New Roman" w:hAnsi="Times New Roman" w:cs="Times New Roman"/>
        </w:rPr>
        <w:t xml:space="preserve">. </w:t>
      </w:r>
      <w:r w:rsidR="002D17BD">
        <w:rPr>
          <w:rFonts w:ascii="Times New Roman" w:hAnsi="Times New Roman" w:cs="Times New Roman"/>
        </w:rPr>
        <w:t xml:space="preserve">According to this myth, </w:t>
      </w:r>
      <w:r w:rsidR="00405C7E" w:rsidRPr="00405C7E">
        <w:rPr>
          <w:rFonts w:ascii="Times New Roman" w:eastAsia="Times New Roman" w:hAnsi="Times New Roman" w:cs="Times New Roman"/>
          <w:color w:val="000000"/>
        </w:rPr>
        <w:t xml:space="preserve">Spanish societal introductions and religious conversion efforts during the </w:t>
      </w:r>
      <w:r w:rsidR="00AC3E64">
        <w:rPr>
          <w:rFonts w:ascii="Times New Roman" w:eastAsia="Times New Roman" w:hAnsi="Times New Roman" w:cs="Times New Roman"/>
          <w:color w:val="000000"/>
        </w:rPr>
        <w:t>seizure of power</w:t>
      </w:r>
      <w:r w:rsidR="00405C7E" w:rsidRPr="00405C7E">
        <w:rPr>
          <w:rFonts w:ascii="Times New Roman" w:eastAsia="Times New Roman" w:hAnsi="Times New Roman" w:cs="Times New Roman"/>
          <w:color w:val="000000"/>
        </w:rPr>
        <w:t xml:space="preserve"> and </w:t>
      </w:r>
      <w:r w:rsidR="00AC3E64">
        <w:rPr>
          <w:rFonts w:ascii="Times New Roman" w:eastAsia="Times New Roman" w:hAnsi="Times New Roman" w:cs="Times New Roman"/>
          <w:color w:val="000000"/>
        </w:rPr>
        <w:t xml:space="preserve">emerging </w:t>
      </w:r>
      <w:r w:rsidR="00405C7E" w:rsidRPr="00405C7E">
        <w:rPr>
          <w:rFonts w:ascii="Times New Roman" w:eastAsia="Times New Roman" w:hAnsi="Times New Roman" w:cs="Times New Roman"/>
          <w:color w:val="000000"/>
        </w:rPr>
        <w:t>colonial period</w:t>
      </w:r>
      <w:r w:rsidR="00405C7E">
        <w:rPr>
          <w:rFonts w:ascii="Times New Roman" w:hAnsi="Times New Roman" w:cs="Times New Roman"/>
        </w:rPr>
        <w:t xml:space="preserve"> </w:t>
      </w:r>
      <w:r w:rsidR="00C90752">
        <w:rPr>
          <w:rFonts w:ascii="Times New Roman" w:hAnsi="Times New Roman" w:cs="Times New Roman"/>
        </w:rPr>
        <w:t xml:space="preserve">completely </w:t>
      </w:r>
      <w:r w:rsidR="00332193">
        <w:rPr>
          <w:rFonts w:ascii="Times New Roman" w:hAnsi="Times New Roman" w:cs="Times New Roman"/>
        </w:rPr>
        <w:t xml:space="preserve">destroyed </w:t>
      </w:r>
      <w:r w:rsidR="00C90752">
        <w:rPr>
          <w:rFonts w:ascii="Times New Roman" w:hAnsi="Times New Roman" w:cs="Times New Roman"/>
        </w:rPr>
        <w:t>indigenous culture</w:t>
      </w:r>
      <w:r w:rsidR="00AC3E64">
        <w:rPr>
          <w:rFonts w:ascii="Times New Roman" w:hAnsi="Times New Roman" w:cs="Times New Roman"/>
        </w:rPr>
        <w:t>s</w:t>
      </w:r>
      <w:r w:rsidR="00C90752">
        <w:rPr>
          <w:rFonts w:ascii="Times New Roman" w:hAnsi="Times New Roman" w:cs="Times New Roman"/>
        </w:rPr>
        <w:t>–their religion</w:t>
      </w:r>
      <w:r w:rsidR="00AC3E64">
        <w:rPr>
          <w:rFonts w:ascii="Times New Roman" w:hAnsi="Times New Roman" w:cs="Times New Roman"/>
        </w:rPr>
        <w:t>s</w:t>
      </w:r>
      <w:r w:rsidR="00C90752">
        <w:rPr>
          <w:rFonts w:ascii="Times New Roman" w:hAnsi="Times New Roman" w:cs="Times New Roman"/>
        </w:rPr>
        <w:t>, heritage, and customs</w:t>
      </w:r>
      <w:r w:rsidR="00405C7E">
        <w:rPr>
          <w:rFonts w:ascii="Times New Roman" w:hAnsi="Times New Roman" w:cs="Times New Roman"/>
        </w:rPr>
        <w:t xml:space="preserve">. </w:t>
      </w:r>
      <w:r w:rsidR="00AC4D1D">
        <w:rPr>
          <w:rFonts w:ascii="Times New Roman" w:hAnsi="Times New Roman" w:cs="Times New Roman"/>
        </w:rPr>
        <w:t>This unit will try to debunk this myth by highlighting examples of</w:t>
      </w:r>
      <w:r w:rsidR="00654D69">
        <w:rPr>
          <w:rFonts w:ascii="Times New Roman" w:hAnsi="Times New Roman" w:cs="Times New Roman"/>
        </w:rPr>
        <w:t xml:space="preserve"> native cultural</w:t>
      </w:r>
      <w:r w:rsidR="00AC4D1D">
        <w:rPr>
          <w:rFonts w:ascii="Times New Roman" w:hAnsi="Times New Roman" w:cs="Times New Roman"/>
        </w:rPr>
        <w:t xml:space="preserve"> survival and retention of traditions </w:t>
      </w:r>
      <w:r w:rsidR="00654D69">
        <w:rPr>
          <w:rFonts w:ascii="Times New Roman" w:hAnsi="Times New Roman" w:cs="Times New Roman"/>
        </w:rPr>
        <w:t>across Mesoamerica</w:t>
      </w:r>
      <w:r w:rsidR="008A0A5D">
        <w:rPr>
          <w:rFonts w:ascii="Times New Roman" w:hAnsi="Times New Roman" w:cs="Times New Roman"/>
        </w:rPr>
        <w:t xml:space="preserve">, with special attention to </w:t>
      </w:r>
      <w:r w:rsidR="00AC4D1D">
        <w:rPr>
          <w:rFonts w:ascii="Times New Roman" w:hAnsi="Times New Roman" w:cs="Times New Roman"/>
        </w:rPr>
        <w:t xml:space="preserve">the </w:t>
      </w:r>
      <w:proofErr w:type="spellStart"/>
      <w:r w:rsidR="00AC4D1D">
        <w:rPr>
          <w:rFonts w:ascii="Times New Roman" w:hAnsi="Times New Roman" w:cs="Times New Roman"/>
        </w:rPr>
        <w:t>Nahuas</w:t>
      </w:r>
      <w:proofErr w:type="spellEnd"/>
      <w:r w:rsidR="00AC4D1D">
        <w:rPr>
          <w:rFonts w:ascii="Times New Roman" w:hAnsi="Times New Roman" w:cs="Times New Roman"/>
        </w:rPr>
        <w:t xml:space="preserve"> </w:t>
      </w:r>
      <w:r w:rsidR="00654D69">
        <w:rPr>
          <w:rFonts w:ascii="Times New Roman" w:hAnsi="Times New Roman" w:cs="Times New Roman"/>
        </w:rPr>
        <w:t xml:space="preserve">of </w:t>
      </w:r>
      <w:r w:rsidR="00AC3E64">
        <w:rPr>
          <w:rFonts w:ascii="Times New Roman" w:hAnsi="Times New Roman" w:cs="Times New Roman"/>
        </w:rPr>
        <w:t>c</w:t>
      </w:r>
      <w:r w:rsidR="00654D69">
        <w:rPr>
          <w:rFonts w:ascii="Times New Roman" w:hAnsi="Times New Roman" w:cs="Times New Roman"/>
        </w:rPr>
        <w:t>entral Mexico</w:t>
      </w:r>
      <w:r w:rsidR="008A0A5D">
        <w:rPr>
          <w:rFonts w:ascii="Times New Roman" w:hAnsi="Times New Roman" w:cs="Times New Roman"/>
        </w:rPr>
        <w:t xml:space="preserve">, the Zapotecs </w:t>
      </w:r>
      <w:r w:rsidR="00B96E61">
        <w:rPr>
          <w:rFonts w:ascii="Times New Roman" w:hAnsi="Times New Roman" w:cs="Times New Roman"/>
        </w:rPr>
        <w:t xml:space="preserve">and Mixtecs </w:t>
      </w:r>
      <w:r w:rsidR="008A0A5D">
        <w:rPr>
          <w:rFonts w:ascii="Times New Roman" w:hAnsi="Times New Roman" w:cs="Times New Roman"/>
        </w:rPr>
        <w:t xml:space="preserve">of Oaxaca, and the Mayas of the Yucatan. </w:t>
      </w:r>
    </w:p>
    <w:p w:rsidR="00515277" w:rsidRDefault="00515277" w:rsidP="0005565B">
      <w:pPr>
        <w:rPr>
          <w:rFonts w:ascii="Times New Roman" w:hAnsi="Times New Roman" w:cs="Times New Roman"/>
        </w:rPr>
      </w:pPr>
    </w:p>
    <w:p w:rsidR="00B96E61" w:rsidRDefault="00780EEC" w:rsidP="0005565B">
      <w:pPr>
        <w:rPr>
          <w:rFonts w:ascii="Times New Roman" w:hAnsi="Times New Roman" w:cs="Times New Roman"/>
        </w:rPr>
      </w:pPr>
      <w:r>
        <w:rPr>
          <w:rFonts w:ascii="Times New Roman" w:hAnsi="Times New Roman" w:cs="Times New Roman"/>
          <w:b/>
        </w:rPr>
        <w:t>Learning Objectives</w:t>
      </w:r>
      <w:r w:rsidR="00A666FE">
        <w:rPr>
          <w:rFonts w:ascii="Times New Roman" w:hAnsi="Times New Roman" w:cs="Times New Roman"/>
          <w:b/>
        </w:rPr>
        <w:t xml:space="preserve"> </w:t>
      </w:r>
      <w:r w:rsidR="00B96E61">
        <w:rPr>
          <w:rFonts w:ascii="Times New Roman" w:hAnsi="Times New Roman" w:cs="Times New Roman"/>
        </w:rPr>
        <w:t xml:space="preserve"> </w:t>
      </w:r>
    </w:p>
    <w:p w:rsidR="00B96E61" w:rsidRPr="00135D9C" w:rsidRDefault="00B96E61" w:rsidP="0005565B">
      <w:pPr>
        <w:pStyle w:val="ListParagraph"/>
        <w:numPr>
          <w:ilvl w:val="0"/>
          <w:numId w:val="4"/>
        </w:numPr>
        <w:rPr>
          <w:rFonts w:ascii="Times New Roman" w:hAnsi="Times New Roman" w:cs="Times New Roman"/>
        </w:rPr>
      </w:pPr>
      <w:r w:rsidRPr="00B96E61">
        <w:rPr>
          <w:rFonts w:ascii="Times New Roman" w:eastAsia="Times New Roman" w:hAnsi="Times New Roman" w:cs="Times New Roman"/>
          <w:color w:val="000000"/>
        </w:rPr>
        <w:t xml:space="preserve">To learn about the </w:t>
      </w:r>
      <w:r w:rsidRPr="00B96E61">
        <w:rPr>
          <w:rFonts w:ascii="Times New Roman" w:hAnsi="Times New Roman" w:cs="Times New Roman"/>
        </w:rPr>
        <w:t>rich cultural traditions and customs of the indigenous peoples of Mesoamerica</w:t>
      </w:r>
      <w:r w:rsidRPr="00B96E61">
        <w:rPr>
          <w:rFonts w:ascii="Times New Roman" w:eastAsia="Times New Roman" w:hAnsi="Times New Roman" w:cs="Times New Roman"/>
          <w:color w:val="000000"/>
        </w:rPr>
        <w:t xml:space="preserve"> (i.e. </w:t>
      </w:r>
      <w:proofErr w:type="spellStart"/>
      <w:r w:rsidRPr="00B96E61">
        <w:rPr>
          <w:rFonts w:ascii="Times New Roman" w:eastAsia="Times New Roman" w:hAnsi="Times New Roman" w:cs="Times New Roman"/>
          <w:color w:val="000000"/>
        </w:rPr>
        <w:t>Nahuas</w:t>
      </w:r>
      <w:proofErr w:type="spellEnd"/>
      <w:r w:rsidRPr="00B96E61">
        <w:rPr>
          <w:rFonts w:ascii="Times New Roman" w:eastAsia="Times New Roman" w:hAnsi="Times New Roman" w:cs="Times New Roman"/>
          <w:color w:val="000000"/>
        </w:rPr>
        <w:t xml:space="preserve">, Mixtecs, Zapotecs, </w:t>
      </w:r>
      <w:proofErr w:type="spellStart"/>
      <w:r w:rsidRPr="00B96E61">
        <w:rPr>
          <w:rFonts w:ascii="Times New Roman" w:eastAsia="Times New Roman" w:hAnsi="Times New Roman" w:cs="Times New Roman"/>
          <w:color w:val="000000"/>
        </w:rPr>
        <w:t>Yucatec</w:t>
      </w:r>
      <w:proofErr w:type="spellEnd"/>
      <w:r w:rsidRPr="00B96E61">
        <w:rPr>
          <w:rFonts w:ascii="Times New Roman" w:eastAsia="Times New Roman" w:hAnsi="Times New Roman" w:cs="Times New Roman"/>
          <w:color w:val="000000"/>
        </w:rPr>
        <w:t xml:space="preserve"> Maya, etc</w:t>
      </w:r>
      <w:r w:rsidR="007C2A5C">
        <w:rPr>
          <w:rFonts w:ascii="Times New Roman" w:eastAsia="Times New Roman" w:hAnsi="Times New Roman" w:cs="Times New Roman"/>
          <w:color w:val="000000"/>
        </w:rPr>
        <w:t>.</w:t>
      </w:r>
      <w:r w:rsidRPr="00B96E61">
        <w:rPr>
          <w:rFonts w:ascii="Times New Roman" w:eastAsia="Times New Roman" w:hAnsi="Times New Roman" w:cs="Times New Roman"/>
          <w:color w:val="000000"/>
        </w:rPr>
        <w:t>)</w:t>
      </w:r>
      <w:r w:rsidR="007C2A5C">
        <w:rPr>
          <w:rFonts w:ascii="Times New Roman" w:eastAsia="Times New Roman" w:hAnsi="Times New Roman" w:cs="Times New Roman"/>
          <w:color w:val="000000"/>
        </w:rPr>
        <w:t>.</w:t>
      </w:r>
      <w:r w:rsidR="00161300">
        <w:rPr>
          <w:rFonts w:ascii="Times New Roman" w:eastAsia="Times New Roman" w:hAnsi="Times New Roman" w:cs="Times New Roman"/>
          <w:color w:val="000000"/>
        </w:rPr>
        <w:t xml:space="preserve"> </w:t>
      </w:r>
    </w:p>
    <w:p w:rsidR="00135D9C" w:rsidRPr="00135D9C" w:rsidRDefault="00135D9C" w:rsidP="0005565B">
      <w:pPr>
        <w:pStyle w:val="ListParagraph"/>
        <w:numPr>
          <w:ilvl w:val="0"/>
          <w:numId w:val="4"/>
        </w:numPr>
        <w:rPr>
          <w:rFonts w:ascii="Times New Roman" w:hAnsi="Times New Roman" w:cs="Times New Roman"/>
        </w:rPr>
      </w:pPr>
      <w:r w:rsidRPr="00135D9C">
        <w:rPr>
          <w:rFonts w:ascii="Times New Roman" w:hAnsi="Times New Roman" w:cs="Times New Roman"/>
          <w:color w:val="2A2A2A"/>
        </w:rPr>
        <w:t xml:space="preserve">To read </w:t>
      </w:r>
      <w:r w:rsidR="00AC3E64">
        <w:rPr>
          <w:rFonts w:ascii="Times New Roman" w:hAnsi="Times New Roman" w:cs="Times New Roman"/>
          <w:color w:val="2A2A2A"/>
        </w:rPr>
        <w:t>indigenous-</w:t>
      </w:r>
      <w:r>
        <w:rPr>
          <w:rFonts w:ascii="Times New Roman" w:hAnsi="Times New Roman" w:cs="Times New Roman"/>
          <w:color w:val="2A2A2A"/>
        </w:rPr>
        <w:t xml:space="preserve">authored </w:t>
      </w:r>
      <w:r w:rsidRPr="00135D9C">
        <w:rPr>
          <w:rFonts w:ascii="Times New Roman" w:hAnsi="Times New Roman" w:cs="Times New Roman"/>
          <w:color w:val="2A2A2A"/>
        </w:rPr>
        <w:t xml:space="preserve">manuscripts from the sixteenth through nineteenth centuries </w:t>
      </w:r>
      <w:proofErr w:type="gramStart"/>
      <w:r w:rsidR="00161300">
        <w:rPr>
          <w:rFonts w:ascii="Times New Roman" w:hAnsi="Times New Roman" w:cs="Times New Roman"/>
          <w:color w:val="2A2A2A"/>
        </w:rPr>
        <w:t>that</w:t>
      </w:r>
      <w:r w:rsidR="00161300" w:rsidRPr="00135D9C">
        <w:rPr>
          <w:rFonts w:ascii="Times New Roman" w:hAnsi="Times New Roman" w:cs="Times New Roman"/>
          <w:color w:val="2A2A2A"/>
        </w:rPr>
        <w:t xml:space="preserve"> contain</w:t>
      </w:r>
      <w:proofErr w:type="gramEnd"/>
      <w:r w:rsidRPr="00135D9C">
        <w:rPr>
          <w:rFonts w:ascii="Times New Roman" w:hAnsi="Times New Roman" w:cs="Times New Roman"/>
          <w:color w:val="2A2A2A"/>
        </w:rPr>
        <w:t xml:space="preserve"> </w:t>
      </w:r>
      <w:r w:rsidR="00AC3E64">
        <w:rPr>
          <w:rFonts w:ascii="Times New Roman" w:hAnsi="Times New Roman" w:cs="Times New Roman"/>
          <w:color w:val="2A2A2A"/>
        </w:rPr>
        <w:t>both pictorial and textual elements</w:t>
      </w:r>
      <w:r>
        <w:rPr>
          <w:rFonts w:ascii="Times New Roman" w:hAnsi="Times New Roman" w:cs="Times New Roman"/>
          <w:color w:val="2A2A2A"/>
        </w:rPr>
        <w:t xml:space="preserve">. </w:t>
      </w:r>
    </w:p>
    <w:p w:rsidR="00B96E61" w:rsidRPr="00B96E61" w:rsidRDefault="00B96E61" w:rsidP="0005565B">
      <w:pPr>
        <w:pStyle w:val="ListParagraph"/>
        <w:numPr>
          <w:ilvl w:val="0"/>
          <w:numId w:val="4"/>
        </w:numPr>
        <w:rPr>
          <w:rFonts w:ascii="Times New Roman" w:eastAsia="Times New Roman" w:hAnsi="Times New Roman" w:cs="Times New Roman"/>
          <w:color w:val="000000"/>
        </w:rPr>
      </w:pPr>
      <w:r w:rsidRPr="00B96E61">
        <w:rPr>
          <w:rFonts w:ascii="Times New Roman" w:eastAsia="Times New Roman" w:hAnsi="Times New Roman" w:cs="Times New Roman"/>
          <w:color w:val="000000"/>
        </w:rPr>
        <w:t xml:space="preserve">To demonstrate </w:t>
      </w:r>
      <w:r w:rsidRPr="00B96E61">
        <w:rPr>
          <w:rFonts w:ascii="Times New Roman" w:hAnsi="Times New Roman" w:cs="Times New Roman"/>
        </w:rPr>
        <w:t>how various Mesoamerican cultures preserved their culture, heritage, and traditions in th</w:t>
      </w:r>
      <w:r>
        <w:rPr>
          <w:rFonts w:ascii="Times New Roman" w:hAnsi="Times New Roman" w:cs="Times New Roman"/>
        </w:rPr>
        <w:t>e face of Spanish colonization</w:t>
      </w:r>
      <w:r w:rsidR="007C2A5C">
        <w:rPr>
          <w:rFonts w:ascii="Times New Roman" w:hAnsi="Times New Roman" w:cs="Times New Roman"/>
        </w:rPr>
        <w:t xml:space="preserve"> and oppression.</w:t>
      </w:r>
    </w:p>
    <w:p w:rsidR="00A666FE" w:rsidRDefault="00A666FE" w:rsidP="0005565B">
      <w:pPr>
        <w:rPr>
          <w:rFonts w:ascii="Times New Roman" w:hAnsi="Times New Roman" w:cs="Times New Roman"/>
          <w:b/>
        </w:rPr>
      </w:pPr>
    </w:p>
    <w:p w:rsidR="00A666FE" w:rsidRDefault="00E96789" w:rsidP="0005565B">
      <w:pPr>
        <w:rPr>
          <w:rFonts w:ascii="Times New Roman" w:hAnsi="Times New Roman" w:cs="Times New Roman"/>
        </w:rPr>
      </w:pPr>
      <w:r>
        <w:rPr>
          <w:rFonts w:ascii="Times New Roman" w:hAnsi="Times New Roman" w:cs="Times New Roman"/>
          <w:b/>
        </w:rPr>
        <w:t xml:space="preserve">Unit </w:t>
      </w:r>
      <w:r w:rsidR="00780EEC">
        <w:rPr>
          <w:rFonts w:ascii="Times New Roman" w:hAnsi="Times New Roman" w:cs="Times New Roman"/>
          <w:b/>
        </w:rPr>
        <w:t>Themes</w:t>
      </w:r>
      <w:r w:rsidR="00A666FE">
        <w:rPr>
          <w:rFonts w:ascii="Times New Roman" w:hAnsi="Times New Roman" w:cs="Times New Roman"/>
          <w:b/>
        </w:rPr>
        <w:t xml:space="preserve"> </w:t>
      </w:r>
    </w:p>
    <w:p w:rsidR="00A666FE" w:rsidRDefault="00A666FE" w:rsidP="0005565B">
      <w:pPr>
        <w:pStyle w:val="ListParagraph"/>
        <w:numPr>
          <w:ilvl w:val="0"/>
          <w:numId w:val="2"/>
        </w:numPr>
        <w:rPr>
          <w:rFonts w:ascii="Times New Roman" w:hAnsi="Times New Roman" w:cs="Times New Roman"/>
        </w:rPr>
      </w:pPr>
      <w:r w:rsidRPr="0039413E">
        <w:rPr>
          <w:rFonts w:ascii="Times New Roman" w:hAnsi="Times New Roman" w:cs="Times New Roman"/>
          <w:u w:val="single"/>
        </w:rPr>
        <w:t>Myth vs. History</w:t>
      </w:r>
      <w:r w:rsidR="0039413E">
        <w:rPr>
          <w:rFonts w:ascii="Times New Roman" w:hAnsi="Times New Roman" w:cs="Times New Roman"/>
        </w:rPr>
        <w:t xml:space="preserve">: </w:t>
      </w:r>
      <w:r w:rsidR="00FC52E3">
        <w:rPr>
          <w:rFonts w:ascii="Times New Roman" w:hAnsi="Times New Roman" w:cs="Times New Roman"/>
        </w:rPr>
        <w:t xml:space="preserve">how </w:t>
      </w:r>
      <w:r w:rsidR="0039413E">
        <w:rPr>
          <w:rFonts w:ascii="Times New Roman" w:hAnsi="Times New Roman" w:cs="Times New Roman"/>
        </w:rPr>
        <w:t>memory and myth</w:t>
      </w:r>
      <w:r w:rsidR="00FC52E3">
        <w:rPr>
          <w:rFonts w:ascii="Times New Roman" w:hAnsi="Times New Roman" w:cs="Times New Roman"/>
        </w:rPr>
        <w:t xml:space="preserve"> become intertwined</w:t>
      </w:r>
      <w:r w:rsidR="0039413E">
        <w:rPr>
          <w:rFonts w:ascii="Times New Roman" w:hAnsi="Times New Roman" w:cs="Times New Roman"/>
        </w:rPr>
        <w:t xml:space="preserve"> in the history</w:t>
      </w:r>
      <w:r w:rsidR="00AC3E64">
        <w:rPr>
          <w:rFonts w:ascii="Times New Roman" w:hAnsi="Times New Roman" w:cs="Times New Roman"/>
        </w:rPr>
        <w:t>-</w:t>
      </w:r>
      <w:r w:rsidR="0039413E">
        <w:rPr>
          <w:rFonts w:ascii="Times New Roman" w:hAnsi="Times New Roman" w:cs="Times New Roman"/>
        </w:rPr>
        <w:t>making process (i.e. Omens in Book 12 of the Florentine Codex</w:t>
      </w:r>
      <w:r w:rsidR="00D32193">
        <w:rPr>
          <w:rFonts w:ascii="Times New Roman" w:hAnsi="Times New Roman" w:cs="Times New Roman"/>
        </w:rPr>
        <w:t>)</w:t>
      </w:r>
      <w:r w:rsidR="00FC52E3">
        <w:rPr>
          <w:rFonts w:ascii="Times New Roman" w:hAnsi="Times New Roman" w:cs="Times New Roman"/>
        </w:rPr>
        <w:t xml:space="preserve"> </w:t>
      </w:r>
    </w:p>
    <w:p w:rsidR="00D32193" w:rsidRDefault="00D32193" w:rsidP="0005565B">
      <w:pPr>
        <w:pStyle w:val="ListParagraph"/>
        <w:numPr>
          <w:ilvl w:val="0"/>
          <w:numId w:val="2"/>
        </w:numPr>
        <w:rPr>
          <w:rFonts w:ascii="Times New Roman" w:hAnsi="Times New Roman" w:cs="Times New Roman"/>
        </w:rPr>
      </w:pPr>
      <w:r w:rsidRPr="0039413E">
        <w:rPr>
          <w:rFonts w:ascii="Times New Roman" w:hAnsi="Times New Roman" w:cs="Times New Roman"/>
          <w:u w:val="single"/>
        </w:rPr>
        <w:t>Religious Syncretism</w:t>
      </w:r>
      <w:r w:rsidR="0039413E">
        <w:rPr>
          <w:rFonts w:ascii="Times New Roman" w:hAnsi="Times New Roman" w:cs="Times New Roman"/>
        </w:rPr>
        <w:t xml:space="preserve">: </w:t>
      </w:r>
      <w:r>
        <w:rPr>
          <w:rFonts w:ascii="Times New Roman" w:hAnsi="Times New Roman" w:cs="Times New Roman"/>
        </w:rPr>
        <w:t xml:space="preserve">the infusion of </w:t>
      </w:r>
      <w:r w:rsidR="003D124C">
        <w:rPr>
          <w:rFonts w:ascii="Times New Roman" w:hAnsi="Times New Roman" w:cs="Times New Roman"/>
        </w:rPr>
        <w:t xml:space="preserve">Mesoamerican religious beliefs </w:t>
      </w:r>
      <w:r>
        <w:rPr>
          <w:rFonts w:ascii="Times New Roman" w:hAnsi="Times New Roman" w:cs="Times New Roman"/>
        </w:rPr>
        <w:t>int</w:t>
      </w:r>
      <w:r w:rsidR="0039413E">
        <w:rPr>
          <w:rFonts w:ascii="Times New Roman" w:hAnsi="Times New Roman" w:cs="Times New Roman"/>
        </w:rPr>
        <w:t xml:space="preserve">o European </w:t>
      </w:r>
      <w:r w:rsidR="003D124C">
        <w:rPr>
          <w:rFonts w:ascii="Times New Roman" w:hAnsi="Times New Roman" w:cs="Times New Roman"/>
        </w:rPr>
        <w:t>Christianity</w:t>
      </w:r>
      <w:r w:rsidR="0039413E">
        <w:rPr>
          <w:rFonts w:ascii="Times New Roman" w:hAnsi="Times New Roman" w:cs="Times New Roman"/>
        </w:rPr>
        <w:t xml:space="preserve"> and culture</w:t>
      </w:r>
    </w:p>
    <w:p w:rsidR="00952688" w:rsidRPr="00952688" w:rsidRDefault="00952688" w:rsidP="00952688">
      <w:pPr>
        <w:pStyle w:val="ListParagraph"/>
        <w:numPr>
          <w:ilvl w:val="0"/>
          <w:numId w:val="2"/>
        </w:numPr>
        <w:rPr>
          <w:rFonts w:ascii="Times New Roman" w:hAnsi="Times New Roman" w:cs="Times New Roman"/>
        </w:rPr>
      </w:pPr>
      <w:r w:rsidRPr="0039413E">
        <w:rPr>
          <w:rFonts w:ascii="Times New Roman" w:hAnsi="Times New Roman" w:cs="Times New Roman"/>
          <w:u w:val="single"/>
        </w:rPr>
        <w:t>Resistance vs. Accommodation</w:t>
      </w:r>
      <w:r>
        <w:rPr>
          <w:rFonts w:ascii="Times New Roman" w:hAnsi="Times New Roman" w:cs="Times New Roman"/>
        </w:rPr>
        <w:t xml:space="preserve">: how the natives both opposed and adapted to Spanish cultural and religious introductions </w:t>
      </w:r>
    </w:p>
    <w:p w:rsidR="00D32193" w:rsidRDefault="00D32193" w:rsidP="0005565B">
      <w:pPr>
        <w:pStyle w:val="ListParagraph"/>
        <w:numPr>
          <w:ilvl w:val="0"/>
          <w:numId w:val="2"/>
        </w:numPr>
        <w:rPr>
          <w:rFonts w:ascii="Times New Roman" w:hAnsi="Times New Roman" w:cs="Times New Roman"/>
        </w:rPr>
      </w:pPr>
      <w:r w:rsidRPr="0039413E">
        <w:rPr>
          <w:rFonts w:ascii="Times New Roman" w:hAnsi="Times New Roman" w:cs="Times New Roman"/>
          <w:u w:val="single"/>
        </w:rPr>
        <w:t>Double Mistaken Identity</w:t>
      </w:r>
      <w:r w:rsidR="0039413E">
        <w:rPr>
          <w:rFonts w:ascii="Times New Roman" w:hAnsi="Times New Roman" w:cs="Times New Roman"/>
        </w:rPr>
        <w:t xml:space="preserve">: </w:t>
      </w:r>
      <w:r w:rsidR="0039413E" w:rsidRPr="00D55A4F">
        <w:rPr>
          <w:rFonts w:ascii="Times New Roman" w:hAnsi="Times New Roman"/>
        </w:rPr>
        <w:t xml:space="preserve">how both </w:t>
      </w:r>
      <w:r w:rsidR="0039413E">
        <w:rPr>
          <w:rFonts w:ascii="Times New Roman" w:hAnsi="Times New Roman"/>
        </w:rPr>
        <w:t>sides of the cultural exchange (Nahua and Spanish) perceived</w:t>
      </w:r>
      <w:r w:rsidR="0039413E" w:rsidRPr="00D55A4F">
        <w:rPr>
          <w:rFonts w:ascii="Times New Roman" w:hAnsi="Times New Roman"/>
        </w:rPr>
        <w:t xml:space="preserve"> </w:t>
      </w:r>
      <w:r w:rsidR="0039413E">
        <w:rPr>
          <w:rFonts w:ascii="Times New Roman" w:hAnsi="Times New Roman"/>
        </w:rPr>
        <w:t xml:space="preserve">certain </w:t>
      </w:r>
      <w:r w:rsidR="0039413E" w:rsidRPr="00D55A4F">
        <w:rPr>
          <w:rFonts w:ascii="Times New Roman" w:hAnsi="Times New Roman"/>
        </w:rPr>
        <w:t xml:space="preserve">concepts, </w:t>
      </w:r>
      <w:r w:rsidR="0039413E">
        <w:rPr>
          <w:rFonts w:ascii="Times New Roman" w:hAnsi="Times New Roman"/>
        </w:rPr>
        <w:t>forms</w:t>
      </w:r>
      <w:r w:rsidR="0039413E" w:rsidRPr="00D55A4F">
        <w:rPr>
          <w:rFonts w:ascii="Times New Roman" w:hAnsi="Times New Roman"/>
        </w:rPr>
        <w:t>, and objects quite differently, yet in a way that was moderately acceptable to both parties</w:t>
      </w:r>
      <w:r w:rsidR="00807260">
        <w:rPr>
          <w:rFonts w:ascii="Times New Roman" w:hAnsi="Times New Roman" w:cs="Times New Roman"/>
        </w:rPr>
        <w:t xml:space="preserve"> (</w:t>
      </w:r>
      <w:r w:rsidR="00AC3E64">
        <w:rPr>
          <w:rFonts w:ascii="Times New Roman" w:hAnsi="Times New Roman" w:cs="Times New Roman"/>
        </w:rPr>
        <w:t>e.g.</w:t>
      </w:r>
      <w:r w:rsidR="00807260">
        <w:rPr>
          <w:rFonts w:ascii="Times New Roman" w:hAnsi="Times New Roman" w:cs="Times New Roman"/>
        </w:rPr>
        <w:t xml:space="preserve"> </w:t>
      </w:r>
      <w:proofErr w:type="spellStart"/>
      <w:r w:rsidR="00807260">
        <w:rPr>
          <w:rFonts w:ascii="Times New Roman" w:hAnsi="Times New Roman" w:cs="Times New Roman"/>
        </w:rPr>
        <w:t>Nahua</w:t>
      </w:r>
      <w:r w:rsidR="0039413E">
        <w:rPr>
          <w:rFonts w:ascii="Times New Roman" w:hAnsi="Times New Roman" w:cs="Times New Roman"/>
        </w:rPr>
        <w:t>tl</w:t>
      </w:r>
      <w:proofErr w:type="spellEnd"/>
      <w:r w:rsidR="00807260">
        <w:rPr>
          <w:rFonts w:ascii="Times New Roman" w:hAnsi="Times New Roman" w:cs="Times New Roman"/>
        </w:rPr>
        <w:t xml:space="preserve"> theater plays)</w:t>
      </w:r>
    </w:p>
    <w:p w:rsidR="00654575" w:rsidRPr="00952688" w:rsidRDefault="00774353" w:rsidP="0005565B">
      <w:pPr>
        <w:pStyle w:val="ListParagraph"/>
        <w:numPr>
          <w:ilvl w:val="0"/>
          <w:numId w:val="2"/>
        </w:numPr>
        <w:rPr>
          <w:rFonts w:ascii="Times New Roman" w:hAnsi="Times New Roman" w:cs="Times New Roman"/>
          <w:u w:val="single"/>
        </w:rPr>
      </w:pPr>
      <w:r w:rsidRPr="00952688">
        <w:rPr>
          <w:rFonts w:ascii="Times New Roman" w:hAnsi="Times New Roman" w:cs="Times New Roman"/>
          <w:u w:val="single"/>
        </w:rPr>
        <w:t>Gender</w:t>
      </w:r>
      <w:r w:rsidR="00654575" w:rsidRPr="00952688">
        <w:rPr>
          <w:rFonts w:ascii="Times New Roman" w:hAnsi="Times New Roman" w:cs="Times New Roman"/>
          <w:u w:val="single"/>
        </w:rPr>
        <w:t xml:space="preserve"> </w:t>
      </w:r>
      <w:r w:rsidR="00952688">
        <w:rPr>
          <w:rFonts w:ascii="Times New Roman" w:hAnsi="Times New Roman" w:cs="Times New Roman"/>
          <w:u w:val="single"/>
        </w:rPr>
        <w:t>roles</w:t>
      </w:r>
      <w:r w:rsidR="00952688">
        <w:rPr>
          <w:rFonts w:ascii="Times New Roman" w:hAnsi="Times New Roman" w:cs="Times New Roman"/>
        </w:rPr>
        <w:t>: how both men and women share complementary roles in</w:t>
      </w:r>
      <w:r w:rsidR="003A570B">
        <w:rPr>
          <w:rFonts w:ascii="Times New Roman" w:hAnsi="Times New Roman" w:cs="Times New Roman"/>
        </w:rPr>
        <w:t xml:space="preserve"> the success of the </w:t>
      </w:r>
      <w:r w:rsidR="002B1903">
        <w:rPr>
          <w:rFonts w:ascii="Times New Roman" w:hAnsi="Times New Roman" w:cs="Times New Roman"/>
        </w:rPr>
        <w:t>modern pueblo or state</w:t>
      </w:r>
    </w:p>
    <w:p w:rsidR="000C1BAB" w:rsidRDefault="000C1BAB" w:rsidP="00774353">
      <w:pPr>
        <w:rPr>
          <w:rFonts w:ascii="Times New Roman" w:hAnsi="Times New Roman" w:cs="Times New Roman"/>
          <w:b/>
          <w:sz w:val="28"/>
          <w:szCs w:val="28"/>
        </w:rPr>
      </w:pPr>
    </w:p>
    <w:p w:rsidR="00EC0BDF" w:rsidRPr="002D1AB0" w:rsidRDefault="00200DD6" w:rsidP="002D1AB0">
      <w:pPr>
        <w:jc w:val="center"/>
        <w:rPr>
          <w:rFonts w:ascii="Times New Roman" w:hAnsi="Times New Roman" w:cs="Times New Roman"/>
          <w:b/>
          <w:sz w:val="28"/>
          <w:szCs w:val="28"/>
        </w:rPr>
      </w:pPr>
      <w:r w:rsidRPr="002D1AB0">
        <w:rPr>
          <w:rFonts w:ascii="Times New Roman" w:hAnsi="Times New Roman" w:cs="Times New Roman"/>
          <w:b/>
          <w:sz w:val="28"/>
          <w:szCs w:val="28"/>
        </w:rPr>
        <w:t>Week 1</w:t>
      </w:r>
      <w:r w:rsidR="00AC3E64">
        <w:rPr>
          <w:rFonts w:ascii="Times New Roman" w:hAnsi="Times New Roman" w:cs="Times New Roman"/>
          <w:b/>
          <w:sz w:val="28"/>
          <w:szCs w:val="28"/>
        </w:rPr>
        <w:t>,</w:t>
      </w:r>
      <w:r w:rsidRPr="002D1AB0">
        <w:rPr>
          <w:rFonts w:ascii="Times New Roman" w:hAnsi="Times New Roman" w:cs="Times New Roman"/>
          <w:b/>
          <w:sz w:val="28"/>
          <w:szCs w:val="28"/>
        </w:rPr>
        <w:t xml:space="preserve"> Early Encounters: </w:t>
      </w:r>
      <w:r w:rsidR="00AC3E64">
        <w:rPr>
          <w:rFonts w:ascii="Times New Roman" w:hAnsi="Times New Roman" w:cs="Times New Roman"/>
          <w:b/>
          <w:sz w:val="28"/>
          <w:szCs w:val="28"/>
        </w:rPr>
        <w:br/>
      </w:r>
      <w:r w:rsidR="00794889" w:rsidRPr="002D1AB0">
        <w:rPr>
          <w:rFonts w:ascii="Times New Roman" w:hAnsi="Times New Roman" w:cs="Times New Roman"/>
          <w:b/>
          <w:sz w:val="28"/>
          <w:szCs w:val="28"/>
        </w:rPr>
        <w:t>Narratives of Violence, Conquest, and Colonization</w:t>
      </w:r>
    </w:p>
    <w:p w:rsidR="00EC0BDF" w:rsidRDefault="00EC0BDF" w:rsidP="0005565B">
      <w:pPr>
        <w:rPr>
          <w:rFonts w:ascii="Times New Roman" w:hAnsi="Times New Roman" w:cs="Times New Roman"/>
          <w:b/>
        </w:rPr>
      </w:pPr>
    </w:p>
    <w:p w:rsidR="00780EEC" w:rsidRDefault="00EC0BDF" w:rsidP="0005022C">
      <w:pPr>
        <w:widowControl w:val="0"/>
        <w:autoSpaceDE w:val="0"/>
        <w:autoSpaceDN w:val="0"/>
        <w:adjustRightInd w:val="0"/>
        <w:rPr>
          <w:rFonts w:ascii="Times New Roman" w:hAnsi="Times New Roman" w:cs="Times New Roman"/>
          <w:b/>
        </w:rPr>
      </w:pPr>
      <w:r>
        <w:rPr>
          <w:rFonts w:ascii="Times New Roman" w:hAnsi="Times New Roman" w:cs="Times New Roman"/>
          <w:b/>
        </w:rPr>
        <w:t>Overview</w:t>
      </w:r>
    </w:p>
    <w:p w:rsidR="00780EEC" w:rsidRDefault="00780EEC" w:rsidP="0005022C">
      <w:pPr>
        <w:widowControl w:val="0"/>
        <w:autoSpaceDE w:val="0"/>
        <w:autoSpaceDN w:val="0"/>
        <w:adjustRightInd w:val="0"/>
        <w:rPr>
          <w:rFonts w:ascii="Times New Roman" w:hAnsi="Times New Roman" w:cs="Times New Roman"/>
          <w:b/>
        </w:rPr>
      </w:pPr>
    </w:p>
    <w:p w:rsidR="0005022C" w:rsidRDefault="0005022C" w:rsidP="0005022C">
      <w:pPr>
        <w:widowControl w:val="0"/>
        <w:autoSpaceDE w:val="0"/>
        <w:autoSpaceDN w:val="0"/>
        <w:adjustRightInd w:val="0"/>
        <w:rPr>
          <w:rFonts w:ascii="Times New Roman" w:hAnsi="Times New Roman" w:cs="Times New Roman"/>
        </w:rPr>
      </w:pPr>
      <w:r>
        <w:rPr>
          <w:rFonts w:ascii="Times New Roman" w:hAnsi="Times New Roman" w:cs="Times New Roman"/>
        </w:rPr>
        <w:t>Week 1 will first examine various pre-contact indigenous cultures across Mesoamerica (divided into two groups: sedentary and semi-sedentary), and contrast their differing response to the arrival of the Europeans.</w:t>
      </w:r>
      <w:r w:rsidR="00DC27E1">
        <w:rPr>
          <w:rFonts w:ascii="Times New Roman" w:hAnsi="Times New Roman" w:cs="Times New Roman"/>
        </w:rPr>
        <w:t xml:space="preserve"> The central focus will be on how various indigenous cultures preserved their customs in the face of Spanish colonization.</w:t>
      </w:r>
      <w:r>
        <w:rPr>
          <w:rFonts w:ascii="Times New Roman" w:hAnsi="Times New Roman" w:cs="Times New Roman"/>
        </w:rPr>
        <w:t xml:space="preserve"> Second, we will explore who the conquistadors were, what they accomplished, how they did it, and how they thought and felt and behaved. Integrating new findings from </w:t>
      </w:r>
      <w:proofErr w:type="spellStart"/>
      <w:r>
        <w:rPr>
          <w:rFonts w:ascii="Times New Roman" w:hAnsi="Times New Roman" w:cs="Times New Roman"/>
        </w:rPr>
        <w:t>ethnohistory</w:t>
      </w:r>
      <w:proofErr w:type="spellEnd"/>
      <w:r>
        <w:rPr>
          <w:rFonts w:ascii="Times New Roman" w:hAnsi="Times New Roman" w:cs="Times New Roman"/>
        </w:rPr>
        <w:t xml:space="preserve">, we will explore indigenous views of the Spanish invaders, and analyze how the conquistadors were part of a larger process of exploration, invasion, conquest, and destruction. </w:t>
      </w:r>
    </w:p>
    <w:p w:rsidR="00C07434" w:rsidRDefault="00C07434" w:rsidP="00C07434">
      <w:pPr>
        <w:pStyle w:val="NormalWeb"/>
        <w:spacing w:before="0" w:beforeAutospacing="0" w:after="0" w:afterAutospacing="0"/>
        <w:rPr>
          <w:rFonts w:ascii="Times New Roman" w:hAnsi="Times New Roman"/>
          <w:b/>
          <w:sz w:val="24"/>
          <w:szCs w:val="24"/>
        </w:rPr>
      </w:pPr>
    </w:p>
    <w:p w:rsidR="00BF63CC" w:rsidRDefault="002929CA" w:rsidP="00C07434">
      <w:pPr>
        <w:pStyle w:val="NormalWeb"/>
        <w:spacing w:before="0" w:beforeAutospacing="0" w:after="0" w:afterAutospacing="0"/>
        <w:rPr>
          <w:rFonts w:ascii="Times New Roman" w:hAnsi="Times New Roman"/>
          <w:sz w:val="24"/>
          <w:szCs w:val="24"/>
        </w:rPr>
      </w:pPr>
      <w:r>
        <w:rPr>
          <w:rFonts w:ascii="Times New Roman" w:hAnsi="Times New Roman"/>
          <w:b/>
          <w:sz w:val="24"/>
          <w:szCs w:val="24"/>
        </w:rPr>
        <w:t>Topics/Exercises</w:t>
      </w:r>
    </w:p>
    <w:p w:rsidR="00D51043" w:rsidRPr="007C7E6F" w:rsidRDefault="00D51043" w:rsidP="00D51043">
      <w:pPr>
        <w:pStyle w:val="ListParagraph"/>
        <w:numPr>
          <w:ilvl w:val="0"/>
          <w:numId w:val="3"/>
        </w:numPr>
        <w:rPr>
          <w:rFonts w:ascii="Times New Roman" w:hAnsi="Times New Roman" w:cs="Times New Roman"/>
        </w:rPr>
      </w:pPr>
      <w:r w:rsidRPr="003A5DE9">
        <w:rPr>
          <w:rFonts w:ascii="Times New Roman" w:hAnsi="Times New Roman" w:cs="Times New Roman"/>
          <w:u w:val="single"/>
        </w:rPr>
        <w:t>Pictorial codices</w:t>
      </w:r>
      <w:r>
        <w:rPr>
          <w:rFonts w:ascii="Times New Roman" w:hAnsi="Times New Roman" w:cs="Times New Roman"/>
        </w:rPr>
        <w:t>:</w:t>
      </w:r>
      <w:r w:rsidRPr="007C7E6F">
        <w:rPr>
          <w:rFonts w:ascii="Times New Roman" w:hAnsi="Times New Roman" w:cs="Times New Roman"/>
        </w:rPr>
        <w:t xml:space="preserve"> </w:t>
      </w:r>
      <w:r w:rsidR="00332193">
        <w:rPr>
          <w:rFonts w:ascii="Times New Roman" w:eastAsia="Times New Roman" w:hAnsi="Times New Roman" w:cs="Times New Roman"/>
          <w:color w:val="262626"/>
        </w:rPr>
        <w:t>Excerpts from</w:t>
      </w:r>
      <w:r w:rsidR="00332193" w:rsidRPr="00332193">
        <w:rPr>
          <w:rFonts w:ascii="Times New Roman" w:eastAsia="Times New Roman" w:hAnsi="Times New Roman" w:cs="Times New Roman"/>
          <w:color w:val="262626"/>
        </w:rPr>
        <w:t xml:space="preserve"> </w:t>
      </w:r>
      <w:r w:rsidR="00332193" w:rsidRPr="00332193">
        <w:rPr>
          <w:rFonts w:ascii="Times New Roman" w:hAnsi="Times New Roman" w:cs="Times New Roman"/>
          <w:color w:val="2A2A2A"/>
        </w:rPr>
        <w:t xml:space="preserve">Esther Jacob, </w:t>
      </w:r>
      <w:proofErr w:type="spellStart"/>
      <w:r w:rsidR="00332193" w:rsidRPr="00332193">
        <w:rPr>
          <w:rFonts w:ascii="Times New Roman" w:hAnsi="Times New Roman" w:cs="Times New Roman"/>
          <w:i/>
          <w:iCs/>
          <w:color w:val="2A2A2A"/>
        </w:rPr>
        <w:t>Cómo</w:t>
      </w:r>
      <w:proofErr w:type="spellEnd"/>
      <w:r w:rsidR="00332193" w:rsidRPr="00332193">
        <w:rPr>
          <w:rFonts w:ascii="Times New Roman" w:hAnsi="Times New Roman" w:cs="Times New Roman"/>
          <w:i/>
          <w:iCs/>
          <w:color w:val="2A2A2A"/>
        </w:rPr>
        <w:t xml:space="preserve"> leer </w:t>
      </w:r>
      <w:proofErr w:type="gramStart"/>
      <w:r w:rsidR="00332193" w:rsidRPr="00332193">
        <w:rPr>
          <w:rFonts w:ascii="Times New Roman" w:hAnsi="Times New Roman" w:cs="Times New Roman"/>
          <w:i/>
          <w:iCs/>
          <w:color w:val="2A2A2A"/>
        </w:rPr>
        <w:t>un</w:t>
      </w:r>
      <w:proofErr w:type="gramEnd"/>
      <w:r w:rsidR="00332193" w:rsidRPr="00332193">
        <w:rPr>
          <w:rFonts w:ascii="Times New Roman" w:hAnsi="Times New Roman" w:cs="Times New Roman"/>
          <w:i/>
          <w:iCs/>
          <w:color w:val="2A2A2A"/>
        </w:rPr>
        <w:t xml:space="preserve"> </w:t>
      </w:r>
      <w:proofErr w:type="spellStart"/>
      <w:r w:rsidR="00332193" w:rsidRPr="00332193">
        <w:rPr>
          <w:rFonts w:ascii="Times New Roman" w:hAnsi="Times New Roman" w:cs="Times New Roman"/>
          <w:i/>
          <w:iCs/>
          <w:color w:val="2A2A2A"/>
        </w:rPr>
        <w:t>códice</w:t>
      </w:r>
      <w:proofErr w:type="spellEnd"/>
      <w:r w:rsidR="00BF63CC">
        <w:rPr>
          <w:rFonts w:ascii="Times New Roman" w:hAnsi="Times New Roman" w:cs="Times New Roman"/>
          <w:iCs/>
          <w:color w:val="2A2A2A"/>
        </w:rPr>
        <w:t xml:space="preserve">. </w:t>
      </w:r>
      <w:r w:rsidR="00C43334">
        <w:rPr>
          <w:rFonts w:ascii="Times New Roman" w:hAnsi="Times New Roman" w:cs="Times New Roman"/>
        </w:rPr>
        <w:t xml:space="preserve">We will examine </w:t>
      </w:r>
      <w:r w:rsidR="00C43334" w:rsidRPr="007C7E6F">
        <w:rPr>
          <w:rFonts w:ascii="Times New Roman" w:eastAsia="Times New Roman" w:hAnsi="Times New Roman" w:cs="Times New Roman"/>
          <w:color w:val="000000"/>
        </w:rPr>
        <w:t xml:space="preserve">how these documents </w:t>
      </w:r>
      <w:r w:rsidR="00C43334">
        <w:rPr>
          <w:rFonts w:ascii="Times New Roman" w:eastAsia="Times New Roman" w:hAnsi="Times New Roman" w:cs="Times New Roman"/>
          <w:color w:val="000000"/>
        </w:rPr>
        <w:t xml:space="preserve">not only </w:t>
      </w:r>
      <w:r w:rsidR="00C43334" w:rsidRPr="007C7E6F">
        <w:rPr>
          <w:rFonts w:ascii="Times New Roman" w:eastAsia="Times New Roman" w:hAnsi="Times New Roman" w:cs="Times New Roman"/>
          <w:color w:val="000000"/>
        </w:rPr>
        <w:t>served as expressions of art, history, and memory</w:t>
      </w:r>
      <w:r w:rsidR="00C43334">
        <w:rPr>
          <w:rFonts w:ascii="Times New Roman" w:eastAsia="Times New Roman" w:hAnsi="Times New Roman" w:cs="Times New Roman"/>
          <w:color w:val="000000"/>
        </w:rPr>
        <w:t>, but</w:t>
      </w:r>
      <w:r w:rsidR="00C43334" w:rsidRPr="007C7E6F">
        <w:rPr>
          <w:rFonts w:ascii="Times New Roman" w:eastAsia="Times New Roman" w:hAnsi="Times New Roman" w:cs="Times New Roman"/>
          <w:color w:val="000000"/>
        </w:rPr>
        <w:t xml:space="preserve"> also assertions </w:t>
      </w:r>
      <w:r w:rsidR="00C43334" w:rsidRPr="007C7E6F">
        <w:rPr>
          <w:rFonts w:ascii="Times New Roman" w:eastAsia="Times New Roman" w:hAnsi="Times New Roman" w:cs="Times New Roman"/>
          <w:color w:val="262626"/>
        </w:rPr>
        <w:t>of political legitimacy, community pride, and devotion to sacred powers</w:t>
      </w:r>
      <w:r w:rsidR="00C43334">
        <w:rPr>
          <w:rFonts w:ascii="Times New Roman" w:eastAsia="Times New Roman" w:hAnsi="Times New Roman" w:cs="Times New Roman"/>
          <w:color w:val="262626"/>
        </w:rPr>
        <w:t xml:space="preserve">. </w:t>
      </w:r>
      <w:r w:rsidR="00BF63CC">
        <w:rPr>
          <w:rFonts w:ascii="Times New Roman" w:hAnsi="Times New Roman" w:cs="Times New Roman"/>
        </w:rPr>
        <w:t>During class, s</w:t>
      </w:r>
      <w:r w:rsidR="00BF63CC" w:rsidRPr="00062349">
        <w:rPr>
          <w:rFonts w:ascii="Times New Roman" w:hAnsi="Times New Roman" w:cs="Times New Roman"/>
        </w:rPr>
        <w:t xml:space="preserve">tudents will </w:t>
      </w:r>
      <w:r w:rsidR="00BF63CC">
        <w:rPr>
          <w:rFonts w:ascii="Times New Roman" w:hAnsi="Times New Roman" w:cs="Times New Roman"/>
        </w:rPr>
        <w:t>be asked to decipher</w:t>
      </w:r>
      <w:r w:rsidR="00BF63CC" w:rsidRPr="00062349">
        <w:rPr>
          <w:rFonts w:ascii="Times New Roman" w:hAnsi="Times New Roman" w:cs="Times New Roman"/>
        </w:rPr>
        <w:t xml:space="preserve"> a series of pictorial manuscripts pertaining to: human origins, tributes/trade, calendar, herbal remedies, history, cartography, migrations, land measurements, genealogy, ceremonial/religious, etc.</w:t>
      </w:r>
      <w:r w:rsidR="00BF63CC">
        <w:rPr>
          <w:rFonts w:ascii="Times New Roman" w:hAnsi="Times New Roman" w:cs="Times New Roman"/>
        </w:rPr>
        <w:t xml:space="preserve"> </w:t>
      </w:r>
      <w:r w:rsidR="00BF63CC" w:rsidRPr="00062349">
        <w:rPr>
          <w:rFonts w:ascii="Times New Roman" w:hAnsi="Times New Roman" w:cs="Times New Roman"/>
        </w:rPr>
        <w:t xml:space="preserve">Next, students will be required to mimic the style of traditional </w:t>
      </w:r>
      <w:r w:rsidR="0013343E">
        <w:rPr>
          <w:rFonts w:ascii="Times New Roman" w:hAnsi="Times New Roman" w:cs="Times New Roman"/>
        </w:rPr>
        <w:t>indigenous painters</w:t>
      </w:r>
      <w:r w:rsidR="00BF63CC" w:rsidRPr="00062349">
        <w:rPr>
          <w:rFonts w:ascii="Times New Roman" w:hAnsi="Times New Roman" w:cs="Times New Roman"/>
        </w:rPr>
        <w:t xml:space="preserve"> by retelling a story of the Spanish Conquest from the perspective of an indigenous group in Mesoamerica (Tlaxcalans, Aztecs, </w:t>
      </w:r>
      <w:r w:rsidR="00AC3E64">
        <w:rPr>
          <w:rFonts w:ascii="Times New Roman" w:hAnsi="Times New Roman" w:cs="Times New Roman"/>
        </w:rPr>
        <w:t xml:space="preserve">or </w:t>
      </w:r>
      <w:proofErr w:type="spellStart"/>
      <w:r w:rsidR="00BF63CC" w:rsidRPr="00062349">
        <w:rPr>
          <w:rFonts w:ascii="Times New Roman" w:hAnsi="Times New Roman" w:cs="Times New Roman"/>
        </w:rPr>
        <w:t>Zapotecs</w:t>
      </w:r>
      <w:proofErr w:type="spellEnd"/>
      <w:r w:rsidR="00BF63CC" w:rsidRPr="00062349">
        <w:rPr>
          <w:rFonts w:ascii="Times New Roman" w:hAnsi="Times New Roman" w:cs="Times New Roman"/>
        </w:rPr>
        <w:t>), such as, the Meeting of Montezuma and Cort</w:t>
      </w:r>
      <w:r w:rsidR="00AC3E64">
        <w:rPr>
          <w:rFonts w:ascii="Times New Roman" w:hAnsi="Times New Roman" w:cs="Times New Roman"/>
        </w:rPr>
        <w:t>é</w:t>
      </w:r>
      <w:r w:rsidR="00BF63CC" w:rsidRPr="00062349">
        <w:rPr>
          <w:rFonts w:ascii="Times New Roman" w:hAnsi="Times New Roman" w:cs="Times New Roman"/>
        </w:rPr>
        <w:t>s, the Siege of Tenochtit</w:t>
      </w:r>
      <w:r w:rsidR="00BF63CC">
        <w:rPr>
          <w:rFonts w:ascii="Times New Roman" w:hAnsi="Times New Roman" w:cs="Times New Roman"/>
        </w:rPr>
        <w:t xml:space="preserve">lan, </w:t>
      </w:r>
      <w:r w:rsidR="00AC3E64">
        <w:rPr>
          <w:rFonts w:ascii="Times New Roman" w:hAnsi="Times New Roman" w:cs="Times New Roman"/>
        </w:rPr>
        <w:t xml:space="preserve">or </w:t>
      </w:r>
      <w:r w:rsidR="00BF63CC">
        <w:rPr>
          <w:rFonts w:ascii="Times New Roman" w:hAnsi="Times New Roman" w:cs="Times New Roman"/>
        </w:rPr>
        <w:t xml:space="preserve">La </w:t>
      </w:r>
      <w:proofErr w:type="spellStart"/>
      <w:r w:rsidR="00BF63CC">
        <w:rPr>
          <w:rFonts w:ascii="Times New Roman" w:hAnsi="Times New Roman" w:cs="Times New Roman"/>
        </w:rPr>
        <w:t>Noche</w:t>
      </w:r>
      <w:proofErr w:type="spellEnd"/>
      <w:r w:rsidR="00BF63CC">
        <w:rPr>
          <w:rFonts w:ascii="Times New Roman" w:hAnsi="Times New Roman" w:cs="Times New Roman"/>
        </w:rPr>
        <w:t xml:space="preserve"> </w:t>
      </w:r>
      <w:proofErr w:type="spellStart"/>
      <w:r w:rsidR="00BF63CC">
        <w:rPr>
          <w:rFonts w:ascii="Times New Roman" w:hAnsi="Times New Roman" w:cs="Times New Roman"/>
        </w:rPr>
        <w:t>Triste</w:t>
      </w:r>
      <w:proofErr w:type="spellEnd"/>
      <w:r w:rsidR="00BF63CC">
        <w:rPr>
          <w:rFonts w:ascii="Times New Roman" w:hAnsi="Times New Roman" w:cs="Times New Roman"/>
        </w:rPr>
        <w:t xml:space="preserve">. </w:t>
      </w:r>
      <w:r w:rsidR="00C43334">
        <w:rPr>
          <w:rFonts w:ascii="Times New Roman" w:hAnsi="Times New Roman" w:cs="Times New Roman"/>
        </w:rPr>
        <w:t>This is an in-class exercise</w:t>
      </w:r>
      <w:r w:rsidR="00C43334" w:rsidRPr="00062349">
        <w:rPr>
          <w:rFonts w:ascii="Times New Roman" w:hAnsi="Times New Roman" w:cs="Times New Roman"/>
        </w:rPr>
        <w:t xml:space="preserve"> and will not be graded.</w:t>
      </w:r>
    </w:p>
    <w:p w:rsidR="0096766F" w:rsidRPr="0080734F" w:rsidRDefault="00AC3E64" w:rsidP="0096766F">
      <w:pPr>
        <w:pStyle w:val="ListParagraph"/>
        <w:numPr>
          <w:ilvl w:val="0"/>
          <w:numId w:val="3"/>
        </w:numPr>
        <w:rPr>
          <w:rFonts w:ascii="Times New Roman" w:hAnsi="Times New Roman" w:cs="Times New Roman"/>
        </w:rPr>
      </w:pPr>
      <w:r>
        <w:rPr>
          <w:rFonts w:ascii="Times New Roman" w:hAnsi="Times New Roman" w:cs="Times New Roman"/>
          <w:u w:val="single"/>
        </w:rPr>
        <w:t>Indigenous-</w:t>
      </w:r>
      <w:r w:rsidR="00840255">
        <w:rPr>
          <w:rFonts w:ascii="Times New Roman" w:hAnsi="Times New Roman" w:cs="Times New Roman"/>
          <w:u w:val="single"/>
        </w:rPr>
        <w:t>authored texts</w:t>
      </w:r>
      <w:r w:rsidR="0096766F">
        <w:rPr>
          <w:rFonts w:ascii="Times New Roman" w:hAnsi="Times New Roman" w:cs="Times New Roman"/>
        </w:rPr>
        <w:t xml:space="preserve">: </w:t>
      </w:r>
      <w:r w:rsidR="00123134">
        <w:rPr>
          <w:rFonts w:ascii="Times New Roman" w:hAnsi="Times New Roman" w:cs="Times New Roman"/>
        </w:rPr>
        <w:t xml:space="preserve">Students will analyze Book Twelve of </w:t>
      </w:r>
      <w:r w:rsidR="00123134">
        <w:rPr>
          <w:rFonts w:ascii="Times New Roman" w:hAnsi="Times New Roman" w:cs="Times New Roman"/>
          <w:color w:val="262626"/>
        </w:rPr>
        <w:t>the</w:t>
      </w:r>
      <w:r w:rsidR="00123134">
        <w:rPr>
          <w:rFonts w:ascii="Times New Roman" w:hAnsi="Times New Roman" w:cs="Times New Roman"/>
          <w:i/>
          <w:color w:val="262626"/>
        </w:rPr>
        <w:t xml:space="preserve"> General H</w:t>
      </w:r>
      <w:r w:rsidR="00123134" w:rsidRPr="00A1005A">
        <w:rPr>
          <w:rFonts w:ascii="Times New Roman" w:hAnsi="Times New Roman" w:cs="Times New Roman"/>
          <w:i/>
          <w:color w:val="262626"/>
        </w:rPr>
        <w:t>istory of th</w:t>
      </w:r>
      <w:r w:rsidR="00123134">
        <w:rPr>
          <w:rFonts w:ascii="Times New Roman" w:hAnsi="Times New Roman" w:cs="Times New Roman"/>
          <w:i/>
          <w:color w:val="262626"/>
        </w:rPr>
        <w:t>e T</w:t>
      </w:r>
      <w:r w:rsidR="00123134" w:rsidRPr="00A1005A">
        <w:rPr>
          <w:rFonts w:ascii="Times New Roman" w:hAnsi="Times New Roman" w:cs="Times New Roman"/>
          <w:i/>
          <w:color w:val="262626"/>
        </w:rPr>
        <w:t>hings of New Spain</w:t>
      </w:r>
      <w:r w:rsidR="00123134">
        <w:rPr>
          <w:rFonts w:ascii="Times New Roman" w:hAnsi="Times New Roman" w:cs="Times New Roman"/>
          <w:color w:val="262626"/>
        </w:rPr>
        <w:t xml:space="preserve"> (</w:t>
      </w:r>
      <w:r w:rsidR="00123134" w:rsidRPr="00A1005A">
        <w:rPr>
          <w:rFonts w:ascii="Times New Roman" w:hAnsi="Times New Roman" w:cs="Times New Roman"/>
          <w:color w:val="262626"/>
        </w:rPr>
        <w:t>generally referred to as the Florentine Codex</w:t>
      </w:r>
      <w:r w:rsidR="00123134">
        <w:rPr>
          <w:rFonts w:ascii="Times New Roman" w:hAnsi="Times New Roman" w:cs="Times New Roman"/>
          <w:color w:val="262626"/>
        </w:rPr>
        <w:t>)</w:t>
      </w:r>
      <w:r w:rsidR="00B40316">
        <w:rPr>
          <w:rFonts w:ascii="Times New Roman" w:hAnsi="Times New Roman" w:cs="Times New Roman"/>
          <w:color w:val="262626"/>
        </w:rPr>
        <w:t xml:space="preserve"> in</w:t>
      </w:r>
      <w:r>
        <w:rPr>
          <w:rFonts w:ascii="Times New Roman" w:hAnsi="Times New Roman" w:cs="Times New Roman"/>
          <w:color w:val="262626"/>
        </w:rPr>
        <w:t xml:space="preserve"> </w:t>
      </w:r>
      <w:r w:rsidR="00B40316">
        <w:rPr>
          <w:rFonts w:ascii="Times New Roman" w:hAnsi="Times New Roman" w:cs="Times New Roman"/>
          <w:color w:val="262626"/>
        </w:rPr>
        <w:t>class</w:t>
      </w:r>
      <w:r w:rsidR="00123134">
        <w:rPr>
          <w:rFonts w:ascii="Times New Roman" w:hAnsi="Times New Roman" w:cs="Times New Roman"/>
          <w:color w:val="262626"/>
        </w:rPr>
        <w:t xml:space="preserve"> </w:t>
      </w:r>
      <w:r w:rsidR="00123134">
        <w:rPr>
          <w:rFonts w:ascii="Times New Roman" w:hAnsi="Times New Roman" w:cs="Times New Roman"/>
        </w:rPr>
        <w:t>to see how memory and myth become intertwined in the process of historical documentation.</w:t>
      </w:r>
      <w:r w:rsidR="0096766F">
        <w:rPr>
          <w:rFonts w:ascii="Times New Roman" w:hAnsi="Times New Roman" w:cs="Times New Roman"/>
        </w:rPr>
        <w:t xml:space="preserve"> </w:t>
      </w:r>
      <w:r w:rsidR="00123134">
        <w:rPr>
          <w:rFonts w:ascii="Times New Roman" w:hAnsi="Times New Roman" w:cs="Times New Roman"/>
        </w:rPr>
        <w:t xml:space="preserve">The Florentine Codex </w:t>
      </w:r>
      <w:r w:rsidR="00123134">
        <w:rPr>
          <w:rFonts w:ascii="Times New Roman" w:hAnsi="Times New Roman" w:cs="Times New Roman"/>
          <w:color w:val="262626"/>
        </w:rPr>
        <w:t>wa</w:t>
      </w:r>
      <w:r w:rsidR="00123134" w:rsidRPr="00A1005A">
        <w:rPr>
          <w:rFonts w:ascii="Times New Roman" w:hAnsi="Times New Roman" w:cs="Times New Roman"/>
          <w:color w:val="262626"/>
        </w:rPr>
        <w:t>s an</w:t>
      </w:r>
      <w:r w:rsidR="00123134">
        <w:rPr>
          <w:rFonts w:ascii="Times New Roman" w:hAnsi="Times New Roman" w:cs="Times New Roman"/>
          <w:color w:val="262626"/>
        </w:rPr>
        <w:t xml:space="preserve"> encyclopedic history of Nahua culture organized by Franciscan friar and ethnographer Bernardino de Sahagún</w:t>
      </w:r>
      <w:r w:rsidR="00123134" w:rsidRPr="00A1005A">
        <w:rPr>
          <w:rFonts w:ascii="Times New Roman" w:hAnsi="Times New Roman" w:cs="Times New Roman"/>
          <w:color w:val="262626"/>
        </w:rPr>
        <w:t xml:space="preserve"> </w:t>
      </w:r>
      <w:r w:rsidR="00123134">
        <w:rPr>
          <w:rFonts w:ascii="Times New Roman" w:hAnsi="Times New Roman" w:cs="Times New Roman"/>
          <w:color w:val="262626"/>
        </w:rPr>
        <w:t xml:space="preserve">between 1545 and 1575. Under </w:t>
      </w:r>
      <w:proofErr w:type="spellStart"/>
      <w:r w:rsidR="00123134">
        <w:rPr>
          <w:rFonts w:ascii="Times New Roman" w:hAnsi="Times New Roman" w:cs="Times New Roman"/>
          <w:color w:val="262626"/>
        </w:rPr>
        <w:t>Sahagún’s</w:t>
      </w:r>
      <w:proofErr w:type="spellEnd"/>
      <w:r w:rsidR="00123134">
        <w:rPr>
          <w:rFonts w:ascii="Times New Roman" w:hAnsi="Times New Roman" w:cs="Times New Roman"/>
          <w:color w:val="262626"/>
        </w:rPr>
        <w:t xml:space="preserve"> supervision, the text was compiled in partnership with elders (</w:t>
      </w:r>
      <w:proofErr w:type="spellStart"/>
      <w:r w:rsidR="00123134">
        <w:rPr>
          <w:rFonts w:ascii="Times New Roman" w:hAnsi="Times New Roman" w:cs="Times New Roman"/>
          <w:i/>
          <w:color w:val="262626"/>
        </w:rPr>
        <w:t>principales</w:t>
      </w:r>
      <w:proofErr w:type="spellEnd"/>
      <w:r w:rsidR="00123134" w:rsidRPr="00BE5C52">
        <w:rPr>
          <w:rFonts w:ascii="Times New Roman" w:hAnsi="Times New Roman" w:cs="Times New Roman"/>
          <w:color w:val="262626"/>
        </w:rPr>
        <w:t xml:space="preserve">) </w:t>
      </w:r>
      <w:r w:rsidR="00123134">
        <w:rPr>
          <w:rFonts w:ascii="Times New Roman" w:hAnsi="Times New Roman" w:cs="Times New Roman"/>
          <w:color w:val="262626"/>
        </w:rPr>
        <w:t>from a number of towns in Central Mexico as well as</w:t>
      </w:r>
      <w:r w:rsidR="00123134">
        <w:rPr>
          <w:rFonts w:ascii="Times New Roman" w:hAnsi="Times New Roman" w:cs="Times New Roman"/>
          <w:i/>
          <w:color w:val="262626"/>
        </w:rPr>
        <w:t xml:space="preserve"> </w:t>
      </w:r>
      <w:r w:rsidR="00123134">
        <w:rPr>
          <w:rFonts w:ascii="Times New Roman" w:hAnsi="Times New Roman" w:cs="Times New Roman"/>
          <w:color w:val="262626"/>
        </w:rPr>
        <w:t xml:space="preserve">Nahua students from the </w:t>
      </w:r>
      <w:proofErr w:type="spellStart"/>
      <w:r w:rsidR="00123134">
        <w:rPr>
          <w:rFonts w:ascii="Times New Roman" w:hAnsi="Times New Roman" w:cs="Times New Roman"/>
          <w:color w:val="262626"/>
        </w:rPr>
        <w:t>Colegio</w:t>
      </w:r>
      <w:proofErr w:type="spellEnd"/>
      <w:r w:rsidR="00123134">
        <w:rPr>
          <w:rFonts w:ascii="Times New Roman" w:hAnsi="Times New Roman" w:cs="Times New Roman"/>
          <w:color w:val="262626"/>
        </w:rPr>
        <w:t xml:space="preserve"> de Santa Cruz de </w:t>
      </w:r>
      <w:proofErr w:type="spellStart"/>
      <w:r w:rsidR="00123134">
        <w:rPr>
          <w:rFonts w:ascii="Times New Roman" w:hAnsi="Times New Roman" w:cs="Times New Roman"/>
          <w:color w:val="262626"/>
        </w:rPr>
        <w:t>Tlatelolco</w:t>
      </w:r>
      <w:proofErr w:type="spellEnd"/>
      <w:r>
        <w:rPr>
          <w:rFonts w:ascii="Times New Roman" w:hAnsi="Times New Roman" w:cs="Times New Roman"/>
          <w:color w:val="262626"/>
        </w:rPr>
        <w:t>. This school was</w:t>
      </w:r>
      <w:r w:rsidR="00123134">
        <w:rPr>
          <w:rFonts w:ascii="Times New Roman" w:hAnsi="Times New Roman" w:cs="Times New Roman"/>
          <w:color w:val="262626"/>
        </w:rPr>
        <w:t xml:space="preserve"> established in the 1530’s in order to prepare Indian </w:t>
      </w:r>
      <w:r>
        <w:rPr>
          <w:rFonts w:ascii="Times New Roman" w:hAnsi="Times New Roman" w:cs="Times New Roman"/>
          <w:color w:val="262626"/>
        </w:rPr>
        <w:t>youth</w:t>
      </w:r>
      <w:r w:rsidR="00123134">
        <w:rPr>
          <w:rFonts w:ascii="Times New Roman" w:hAnsi="Times New Roman" w:cs="Times New Roman"/>
          <w:color w:val="262626"/>
        </w:rPr>
        <w:t xml:space="preserve"> (exclusively those of the elite class) for </w:t>
      </w:r>
      <w:r>
        <w:rPr>
          <w:rFonts w:ascii="Times New Roman" w:hAnsi="Times New Roman" w:cs="Times New Roman"/>
          <w:color w:val="262626"/>
        </w:rPr>
        <w:t xml:space="preserve">living a </w:t>
      </w:r>
      <w:r w:rsidR="00123134">
        <w:rPr>
          <w:rFonts w:ascii="Times New Roman" w:hAnsi="Times New Roman" w:cs="Times New Roman"/>
          <w:color w:val="262626"/>
        </w:rPr>
        <w:t xml:space="preserve">Christian </w:t>
      </w:r>
      <w:r>
        <w:rPr>
          <w:rFonts w:ascii="Times New Roman" w:hAnsi="Times New Roman" w:cs="Times New Roman"/>
          <w:color w:val="262626"/>
        </w:rPr>
        <w:t xml:space="preserve">life, and, for some, to enter the </w:t>
      </w:r>
      <w:r w:rsidR="00123134">
        <w:rPr>
          <w:rFonts w:ascii="Times New Roman" w:hAnsi="Times New Roman" w:cs="Times New Roman"/>
          <w:color w:val="262626"/>
        </w:rPr>
        <w:t xml:space="preserve">priesthood. The compilation process required two steps: the </w:t>
      </w:r>
      <w:proofErr w:type="spellStart"/>
      <w:r w:rsidR="00123134">
        <w:rPr>
          <w:rFonts w:ascii="Times New Roman" w:hAnsi="Times New Roman" w:cs="Times New Roman"/>
          <w:i/>
          <w:color w:val="262626"/>
        </w:rPr>
        <w:t>principales</w:t>
      </w:r>
      <w:proofErr w:type="spellEnd"/>
      <w:r w:rsidR="00123134">
        <w:rPr>
          <w:rFonts w:ascii="Times New Roman" w:hAnsi="Times New Roman" w:cs="Times New Roman"/>
          <w:i/>
          <w:color w:val="262626"/>
        </w:rPr>
        <w:t xml:space="preserve"> </w:t>
      </w:r>
      <w:r w:rsidR="00123134" w:rsidRPr="001A16AE">
        <w:rPr>
          <w:rFonts w:ascii="Times New Roman" w:hAnsi="Times New Roman" w:cs="Times New Roman"/>
          <w:color w:val="262626"/>
        </w:rPr>
        <w:t>first</w:t>
      </w:r>
      <w:r w:rsidR="00123134">
        <w:rPr>
          <w:rFonts w:ascii="Times New Roman" w:hAnsi="Times New Roman" w:cs="Times New Roman"/>
          <w:i/>
          <w:color w:val="262626"/>
        </w:rPr>
        <w:t xml:space="preserve"> </w:t>
      </w:r>
      <w:r w:rsidR="00123134">
        <w:rPr>
          <w:rFonts w:ascii="Times New Roman" w:hAnsi="Times New Roman" w:cs="Times New Roman"/>
          <w:color w:val="262626"/>
        </w:rPr>
        <w:t xml:space="preserve">answered questionnaires about their culture and religion, which was recorded in their own pictorial form of writing. </w:t>
      </w:r>
      <w:proofErr w:type="spellStart"/>
      <w:r w:rsidR="00123134">
        <w:rPr>
          <w:rFonts w:ascii="Times New Roman" w:hAnsi="Times New Roman" w:cs="Times New Roman"/>
          <w:color w:val="262626"/>
        </w:rPr>
        <w:t>Sahagún’s</w:t>
      </w:r>
      <w:proofErr w:type="spellEnd"/>
      <w:r w:rsidR="00123134">
        <w:rPr>
          <w:rFonts w:ascii="Times New Roman" w:hAnsi="Times New Roman" w:cs="Times New Roman"/>
          <w:color w:val="262626"/>
        </w:rPr>
        <w:t xml:space="preserve"> </w:t>
      </w:r>
      <w:proofErr w:type="spellStart"/>
      <w:r w:rsidR="00123134">
        <w:rPr>
          <w:rFonts w:ascii="Times New Roman" w:hAnsi="Times New Roman" w:cs="Times New Roman"/>
          <w:color w:val="262626"/>
        </w:rPr>
        <w:t>Nahua</w:t>
      </w:r>
      <w:proofErr w:type="spellEnd"/>
      <w:r w:rsidR="00123134">
        <w:rPr>
          <w:rFonts w:ascii="Times New Roman" w:hAnsi="Times New Roman" w:cs="Times New Roman"/>
          <w:color w:val="262626"/>
        </w:rPr>
        <w:t xml:space="preserve"> students would then interpret the images and expand the answers, phonetically transcribing Nahuatl using the Latin alphabet. </w:t>
      </w:r>
    </w:p>
    <w:p w:rsidR="0080734F" w:rsidRPr="0080734F" w:rsidRDefault="0080734F" w:rsidP="0080734F">
      <w:pPr>
        <w:pStyle w:val="NormalWeb"/>
        <w:numPr>
          <w:ilvl w:val="0"/>
          <w:numId w:val="3"/>
        </w:numPr>
        <w:spacing w:before="0" w:beforeAutospacing="0" w:after="0" w:afterAutospacing="0"/>
        <w:rPr>
          <w:rFonts w:ascii="Times New Roman" w:hAnsi="Times New Roman"/>
          <w:sz w:val="24"/>
          <w:szCs w:val="24"/>
        </w:rPr>
      </w:pPr>
      <w:r w:rsidRPr="00D51043">
        <w:rPr>
          <w:rFonts w:ascii="Times New Roman" w:hAnsi="Times New Roman"/>
          <w:sz w:val="24"/>
          <w:szCs w:val="24"/>
          <w:u w:val="single"/>
        </w:rPr>
        <w:t>Sample Glyph Deciphering</w:t>
      </w:r>
      <w:r>
        <w:rPr>
          <w:rFonts w:ascii="Times New Roman" w:hAnsi="Times New Roman"/>
          <w:sz w:val="24"/>
          <w:szCs w:val="24"/>
        </w:rPr>
        <w:t xml:space="preserve">: Students will be given handouts of </w:t>
      </w:r>
      <w:r w:rsidRPr="00C07434">
        <w:rPr>
          <w:rFonts w:ascii="Times New Roman" w:hAnsi="Times New Roman"/>
          <w:sz w:val="24"/>
          <w:szCs w:val="24"/>
        </w:rPr>
        <w:t xml:space="preserve">Maya </w:t>
      </w:r>
      <w:r w:rsidR="00C06232">
        <w:rPr>
          <w:rFonts w:ascii="Times New Roman" w:hAnsi="Times New Roman"/>
          <w:sz w:val="24"/>
          <w:szCs w:val="24"/>
        </w:rPr>
        <w:t>and Nahua glyphs</w:t>
      </w:r>
      <w:r w:rsidRPr="00C07434">
        <w:rPr>
          <w:rFonts w:ascii="Times New Roman" w:hAnsi="Times New Roman"/>
          <w:sz w:val="24"/>
          <w:szCs w:val="24"/>
        </w:rPr>
        <w:t xml:space="preserve"> </w:t>
      </w:r>
      <w:r w:rsidR="00AB0A0D">
        <w:rPr>
          <w:rFonts w:ascii="Times New Roman" w:hAnsi="Times New Roman"/>
          <w:sz w:val="24"/>
          <w:szCs w:val="24"/>
        </w:rPr>
        <w:t>(e.g.</w:t>
      </w:r>
      <w:r w:rsidR="00C06232">
        <w:rPr>
          <w:rFonts w:ascii="Times New Roman" w:hAnsi="Times New Roman"/>
          <w:sz w:val="24"/>
          <w:szCs w:val="24"/>
        </w:rPr>
        <w:t xml:space="preserve"> Nahua Glyph Counting</w:t>
      </w:r>
      <w:r w:rsidRPr="00C07434">
        <w:rPr>
          <w:rFonts w:ascii="Times New Roman" w:hAnsi="Times New Roman"/>
          <w:sz w:val="24"/>
          <w:szCs w:val="24"/>
        </w:rPr>
        <w:t xml:space="preserve"> </w:t>
      </w:r>
      <w:r>
        <w:rPr>
          <w:rFonts w:ascii="Times New Roman" w:hAnsi="Times New Roman"/>
          <w:sz w:val="24"/>
          <w:szCs w:val="24"/>
        </w:rPr>
        <w:t xml:space="preserve">and </w:t>
      </w:r>
      <w:r w:rsidRPr="00C07434">
        <w:rPr>
          <w:rFonts w:ascii="Times New Roman" w:hAnsi="Times New Roman"/>
          <w:sz w:val="24"/>
          <w:szCs w:val="24"/>
        </w:rPr>
        <w:t>Aztecs glyphs from the Codex Mendoza</w:t>
      </w:r>
      <w:r w:rsidR="00C06232">
        <w:rPr>
          <w:rFonts w:ascii="Times New Roman" w:hAnsi="Times New Roman"/>
          <w:sz w:val="24"/>
          <w:szCs w:val="24"/>
        </w:rPr>
        <w:t>)</w:t>
      </w:r>
      <w:r w:rsidR="0039693F">
        <w:rPr>
          <w:rFonts w:ascii="Times New Roman" w:hAnsi="Times New Roman"/>
          <w:sz w:val="24"/>
          <w:szCs w:val="24"/>
        </w:rPr>
        <w:t>. This is an in-class exercise and will not be graded</w:t>
      </w:r>
      <w:r>
        <w:rPr>
          <w:rFonts w:ascii="Times New Roman" w:hAnsi="Times New Roman"/>
          <w:sz w:val="24"/>
          <w:szCs w:val="24"/>
        </w:rPr>
        <w:t xml:space="preserve"> </w:t>
      </w:r>
      <w:r w:rsidR="0039693F">
        <w:rPr>
          <w:rFonts w:ascii="Times New Roman" w:hAnsi="Times New Roman"/>
          <w:sz w:val="24"/>
          <w:szCs w:val="24"/>
        </w:rPr>
        <w:t xml:space="preserve">(handouts courtesy of Professor Stephanie Wood). </w:t>
      </w:r>
    </w:p>
    <w:p w:rsidR="002B35DD" w:rsidRDefault="002B35DD" w:rsidP="002B35DD">
      <w:pPr>
        <w:rPr>
          <w:rFonts w:ascii="Times New Roman" w:hAnsi="Times New Roman" w:cs="Times New Roman"/>
        </w:rPr>
      </w:pPr>
    </w:p>
    <w:p w:rsidR="002B35DD" w:rsidRPr="002B35DD" w:rsidRDefault="00275F44" w:rsidP="002B35DD">
      <w:pPr>
        <w:rPr>
          <w:rFonts w:ascii="Times New Roman" w:hAnsi="Times New Roman" w:cs="Times New Roman"/>
          <w:b/>
        </w:rPr>
      </w:pPr>
      <w:r>
        <w:rPr>
          <w:rFonts w:ascii="Times New Roman" w:hAnsi="Times New Roman" w:cs="Times New Roman"/>
          <w:b/>
        </w:rPr>
        <w:t>Required</w:t>
      </w:r>
      <w:r w:rsidR="002B35DD">
        <w:rPr>
          <w:rFonts w:ascii="Times New Roman" w:hAnsi="Times New Roman" w:cs="Times New Roman"/>
          <w:b/>
        </w:rPr>
        <w:t xml:space="preserve"> Readings</w:t>
      </w:r>
    </w:p>
    <w:p w:rsidR="005C4EC1" w:rsidRPr="005D200C" w:rsidRDefault="005C4EC1" w:rsidP="005C4EC1">
      <w:pPr>
        <w:pStyle w:val="NormalWeb"/>
        <w:numPr>
          <w:ilvl w:val="0"/>
          <w:numId w:val="3"/>
        </w:numPr>
        <w:spacing w:before="0" w:beforeAutospacing="0" w:after="0" w:afterAutospacing="0"/>
        <w:rPr>
          <w:rFonts w:ascii="Times New Roman" w:hAnsi="Times New Roman"/>
          <w:sz w:val="24"/>
          <w:szCs w:val="24"/>
        </w:rPr>
      </w:pPr>
      <w:r>
        <w:rPr>
          <w:rFonts w:ascii="Times New Roman" w:hAnsi="Times New Roman"/>
          <w:sz w:val="24"/>
          <w:szCs w:val="24"/>
        </w:rPr>
        <w:t xml:space="preserve">Matthew Restall and Kris Lane, </w:t>
      </w:r>
      <w:r>
        <w:rPr>
          <w:rFonts w:ascii="Times New Roman" w:hAnsi="Times New Roman"/>
          <w:i/>
          <w:sz w:val="24"/>
          <w:szCs w:val="24"/>
        </w:rPr>
        <w:t xml:space="preserve">Latin America in Colonial Times </w:t>
      </w:r>
      <w:r w:rsidR="008600A3">
        <w:rPr>
          <w:rFonts w:ascii="Times New Roman" w:hAnsi="Times New Roman"/>
          <w:sz w:val="24"/>
          <w:szCs w:val="24"/>
        </w:rPr>
        <w:t>(2011):</w:t>
      </w:r>
      <w:r>
        <w:rPr>
          <w:rFonts w:ascii="Times New Roman" w:hAnsi="Times New Roman"/>
          <w:sz w:val="24"/>
          <w:szCs w:val="24"/>
        </w:rPr>
        <w:t xml:space="preserve"> </w:t>
      </w:r>
      <w:r w:rsidR="00AF57AC">
        <w:rPr>
          <w:rFonts w:ascii="Times New Roman" w:hAnsi="Times New Roman"/>
          <w:sz w:val="24"/>
          <w:szCs w:val="24"/>
        </w:rPr>
        <w:t>Chapter 5, “</w:t>
      </w:r>
      <w:r w:rsidR="00AF57AC" w:rsidRPr="00AF57AC">
        <w:rPr>
          <w:rFonts w:ascii="Times New Roman" w:hAnsi="Times New Roman"/>
          <w:sz w:val="24"/>
          <w:szCs w:val="24"/>
        </w:rPr>
        <w:t>Native American Empires</w:t>
      </w:r>
      <w:r w:rsidR="00AF57AC">
        <w:rPr>
          <w:rFonts w:ascii="Times New Roman" w:hAnsi="Times New Roman"/>
          <w:sz w:val="24"/>
          <w:szCs w:val="24"/>
        </w:rPr>
        <w:t>” (</w:t>
      </w:r>
      <w:r>
        <w:rPr>
          <w:rFonts w:ascii="Times New Roman" w:hAnsi="Times New Roman"/>
          <w:sz w:val="24"/>
          <w:szCs w:val="24"/>
        </w:rPr>
        <w:t>pp. 67-82</w:t>
      </w:r>
      <w:r w:rsidR="00AF57AC">
        <w:rPr>
          <w:rFonts w:ascii="Times New Roman" w:hAnsi="Times New Roman"/>
          <w:sz w:val="24"/>
          <w:szCs w:val="24"/>
        </w:rPr>
        <w:t>)</w:t>
      </w:r>
      <w:r>
        <w:rPr>
          <w:rFonts w:ascii="Times New Roman" w:hAnsi="Times New Roman"/>
          <w:sz w:val="24"/>
          <w:szCs w:val="24"/>
        </w:rPr>
        <w:t xml:space="preserve"> </w:t>
      </w:r>
    </w:p>
    <w:p w:rsidR="008600A3" w:rsidRDefault="005D200C" w:rsidP="008600A3">
      <w:pPr>
        <w:pStyle w:val="NormalWeb"/>
        <w:numPr>
          <w:ilvl w:val="0"/>
          <w:numId w:val="3"/>
        </w:numPr>
        <w:spacing w:before="0" w:beforeAutospacing="0" w:after="0" w:afterAutospacing="0"/>
        <w:rPr>
          <w:rFonts w:ascii="Times New Roman" w:hAnsi="Times New Roman"/>
          <w:sz w:val="24"/>
          <w:szCs w:val="24"/>
        </w:rPr>
      </w:pPr>
      <w:r>
        <w:rPr>
          <w:rFonts w:ascii="Times New Roman" w:hAnsi="Times New Roman"/>
          <w:sz w:val="24"/>
          <w:szCs w:val="24"/>
        </w:rPr>
        <w:t xml:space="preserve">Matthew Restall, </w:t>
      </w:r>
      <w:r>
        <w:rPr>
          <w:rFonts w:ascii="Times New Roman" w:hAnsi="Times New Roman"/>
          <w:i/>
          <w:sz w:val="24"/>
          <w:szCs w:val="24"/>
        </w:rPr>
        <w:t xml:space="preserve">Seven Myths of the Spanish Conquest </w:t>
      </w:r>
      <w:r>
        <w:rPr>
          <w:rFonts w:ascii="Times New Roman" w:hAnsi="Times New Roman"/>
          <w:sz w:val="24"/>
          <w:szCs w:val="24"/>
        </w:rPr>
        <w:t xml:space="preserve">(2003): </w:t>
      </w:r>
      <w:r w:rsidRPr="005D200C">
        <w:rPr>
          <w:rFonts w:ascii="Times New Roman" w:hAnsi="Times New Roman"/>
          <w:sz w:val="24"/>
          <w:szCs w:val="24"/>
        </w:rPr>
        <w:t>Introduction</w:t>
      </w:r>
      <w:r>
        <w:rPr>
          <w:rFonts w:ascii="Times New Roman" w:hAnsi="Times New Roman"/>
          <w:sz w:val="24"/>
          <w:szCs w:val="24"/>
        </w:rPr>
        <w:t xml:space="preserve"> and</w:t>
      </w:r>
      <w:r>
        <w:rPr>
          <w:rFonts w:ascii="Times New Roman" w:hAnsi="Times New Roman"/>
          <w:i/>
          <w:sz w:val="24"/>
          <w:szCs w:val="24"/>
        </w:rPr>
        <w:t xml:space="preserve"> </w:t>
      </w:r>
      <w:r>
        <w:rPr>
          <w:rFonts w:ascii="Times New Roman" w:hAnsi="Times New Roman"/>
          <w:sz w:val="24"/>
          <w:szCs w:val="24"/>
        </w:rPr>
        <w:t xml:space="preserve">Chapter’s 1-2, &amp; 6.  </w:t>
      </w:r>
    </w:p>
    <w:p w:rsidR="008600A3" w:rsidRPr="008600A3" w:rsidRDefault="008600A3" w:rsidP="008600A3">
      <w:pPr>
        <w:pStyle w:val="NormalWeb"/>
        <w:numPr>
          <w:ilvl w:val="0"/>
          <w:numId w:val="3"/>
        </w:numPr>
        <w:spacing w:before="0" w:beforeAutospacing="0" w:after="0" w:afterAutospacing="0"/>
        <w:rPr>
          <w:rFonts w:ascii="Times New Roman" w:hAnsi="Times New Roman"/>
          <w:sz w:val="24"/>
          <w:szCs w:val="24"/>
        </w:rPr>
      </w:pPr>
      <w:r>
        <w:rPr>
          <w:rFonts w:ascii="Times New Roman" w:hAnsi="Times New Roman"/>
          <w:sz w:val="24"/>
          <w:szCs w:val="24"/>
        </w:rPr>
        <w:t xml:space="preserve">Richard E. </w:t>
      </w:r>
      <w:r w:rsidRPr="008600A3">
        <w:rPr>
          <w:rFonts w:ascii="Times New Roman" w:hAnsi="Times New Roman"/>
          <w:bCs/>
          <w:sz w:val="24"/>
          <w:szCs w:val="24"/>
        </w:rPr>
        <w:t xml:space="preserve">Blanton, </w:t>
      </w:r>
      <w:r w:rsidRPr="008600A3">
        <w:rPr>
          <w:rFonts w:ascii="Times New Roman" w:hAnsi="Times New Roman"/>
          <w:bCs/>
          <w:i/>
          <w:iCs/>
          <w:sz w:val="24"/>
          <w:szCs w:val="24"/>
        </w:rPr>
        <w:t xml:space="preserve">Ancient Oaxaca: The Monte </w:t>
      </w:r>
      <w:proofErr w:type="spellStart"/>
      <w:r w:rsidRPr="008600A3">
        <w:rPr>
          <w:rFonts w:ascii="Times New Roman" w:hAnsi="Times New Roman"/>
          <w:bCs/>
          <w:i/>
          <w:iCs/>
          <w:sz w:val="24"/>
          <w:szCs w:val="24"/>
        </w:rPr>
        <w:t>Albán</w:t>
      </w:r>
      <w:proofErr w:type="spellEnd"/>
      <w:r w:rsidRPr="008600A3">
        <w:rPr>
          <w:rFonts w:ascii="Times New Roman" w:hAnsi="Times New Roman"/>
          <w:bCs/>
          <w:i/>
          <w:iCs/>
          <w:sz w:val="24"/>
          <w:szCs w:val="24"/>
        </w:rPr>
        <w:t xml:space="preserve"> State</w:t>
      </w:r>
      <w:r>
        <w:rPr>
          <w:rFonts w:ascii="Times New Roman" w:hAnsi="Times New Roman"/>
          <w:bCs/>
          <w:sz w:val="24"/>
          <w:szCs w:val="24"/>
        </w:rPr>
        <w:t xml:space="preserve"> (1999): Chapter 3, pp. 48-67. </w:t>
      </w:r>
      <w:r w:rsidRPr="008600A3">
        <w:rPr>
          <w:rFonts w:ascii="Times New Roman" w:hAnsi="Times New Roman"/>
          <w:b/>
          <w:bCs/>
          <w:sz w:val="24"/>
          <w:szCs w:val="24"/>
        </w:rPr>
        <w:t xml:space="preserve"> </w:t>
      </w:r>
    </w:p>
    <w:p w:rsidR="00432D2F" w:rsidRDefault="00DD7EC2" w:rsidP="00432D2F">
      <w:pPr>
        <w:pStyle w:val="NormalWeb"/>
        <w:numPr>
          <w:ilvl w:val="0"/>
          <w:numId w:val="3"/>
        </w:numPr>
        <w:spacing w:before="0" w:beforeAutospacing="0" w:after="0" w:afterAutospacing="0"/>
        <w:rPr>
          <w:rFonts w:ascii="Times New Roman" w:hAnsi="Times New Roman"/>
          <w:sz w:val="24"/>
          <w:szCs w:val="24"/>
        </w:rPr>
      </w:pPr>
      <w:proofErr w:type="spellStart"/>
      <w:r w:rsidRPr="004B6BC1">
        <w:rPr>
          <w:rFonts w:ascii="Times New Roman" w:hAnsi="Times New Roman"/>
          <w:sz w:val="24"/>
          <w:szCs w:val="24"/>
        </w:rPr>
        <w:t>Mesolore</w:t>
      </w:r>
      <w:proofErr w:type="spellEnd"/>
      <w:r w:rsidRPr="00DD7EC2">
        <w:rPr>
          <w:rFonts w:ascii="Times New Roman" w:hAnsi="Times New Roman"/>
          <w:sz w:val="24"/>
          <w:szCs w:val="24"/>
        </w:rPr>
        <w:t>:</w:t>
      </w:r>
      <w:r>
        <w:rPr>
          <w:rFonts w:ascii="Times New Roman" w:hAnsi="Times New Roman"/>
          <w:sz w:val="24"/>
          <w:szCs w:val="24"/>
        </w:rPr>
        <w:t xml:space="preserve"> Read pages on </w:t>
      </w:r>
      <w:proofErr w:type="spellStart"/>
      <w:r w:rsidRPr="00AC3E64">
        <w:rPr>
          <w:rFonts w:ascii="Times New Roman" w:hAnsi="Times New Roman"/>
          <w:i/>
          <w:sz w:val="24"/>
          <w:szCs w:val="24"/>
        </w:rPr>
        <w:t>Lienzo</w:t>
      </w:r>
      <w:proofErr w:type="spellEnd"/>
      <w:r w:rsidRPr="00AC3E64">
        <w:rPr>
          <w:rFonts w:ascii="Times New Roman" w:hAnsi="Times New Roman"/>
          <w:i/>
          <w:sz w:val="24"/>
          <w:szCs w:val="24"/>
        </w:rPr>
        <w:t xml:space="preserve"> de Tlaxcala</w:t>
      </w:r>
      <w:r>
        <w:rPr>
          <w:rFonts w:ascii="Times New Roman" w:hAnsi="Times New Roman"/>
          <w:sz w:val="24"/>
          <w:szCs w:val="24"/>
        </w:rPr>
        <w:t xml:space="preserve"> </w:t>
      </w:r>
      <w:hyperlink r:id="rId6" w:history="1">
        <w:r w:rsidRPr="00331589">
          <w:rPr>
            <w:rStyle w:val="Hyperlink"/>
            <w:rFonts w:ascii="Times New Roman" w:hAnsi="Times New Roman"/>
            <w:sz w:val="24"/>
            <w:szCs w:val="24"/>
          </w:rPr>
          <w:t>http://mesolore.org/viewer/view/2/Lienzo-de-Tlaxcala</w:t>
        </w:r>
      </w:hyperlink>
      <w:r>
        <w:rPr>
          <w:rFonts w:ascii="Times New Roman" w:hAnsi="Times New Roman"/>
          <w:sz w:val="24"/>
          <w:szCs w:val="24"/>
        </w:rPr>
        <w:t xml:space="preserve"> </w:t>
      </w:r>
      <w:r w:rsidRPr="00DD7EC2">
        <w:rPr>
          <w:rFonts w:ascii="Times New Roman" w:hAnsi="Times New Roman"/>
          <w:b/>
          <w:sz w:val="24"/>
          <w:szCs w:val="24"/>
        </w:rPr>
        <w:t>AND</w:t>
      </w:r>
      <w:r>
        <w:rPr>
          <w:rFonts w:ascii="Times New Roman" w:hAnsi="Times New Roman"/>
          <w:sz w:val="24"/>
          <w:szCs w:val="24"/>
        </w:rPr>
        <w:t xml:space="preserve"> </w:t>
      </w:r>
      <w:hyperlink r:id="rId7" w:history="1">
        <w:r w:rsidRPr="00331589">
          <w:rPr>
            <w:rStyle w:val="Hyperlink"/>
            <w:rFonts w:ascii="Times New Roman" w:hAnsi="Times New Roman"/>
            <w:sz w:val="24"/>
            <w:szCs w:val="24"/>
          </w:rPr>
          <w:t>http://mesolore.org/tutorials/learn/19/Introduction-to-the-Lienzo-de-Tlaxcala</w:t>
        </w:r>
      </w:hyperlink>
      <w:r w:rsidR="00432D2F">
        <w:rPr>
          <w:rFonts w:ascii="Times New Roman" w:hAnsi="Times New Roman"/>
          <w:sz w:val="24"/>
          <w:szCs w:val="24"/>
        </w:rPr>
        <w:t xml:space="preserve">. </w:t>
      </w:r>
      <w:r w:rsidR="00432D2F" w:rsidRPr="00432D2F">
        <w:rPr>
          <w:rFonts w:ascii="Times New Roman" w:hAnsi="Times New Roman"/>
          <w:sz w:val="24"/>
          <w:szCs w:val="24"/>
        </w:rPr>
        <w:t xml:space="preserve">The </w:t>
      </w:r>
      <w:proofErr w:type="spellStart"/>
      <w:r w:rsidR="00432D2F" w:rsidRPr="00432D2F">
        <w:rPr>
          <w:rFonts w:ascii="Times New Roman" w:hAnsi="Times New Roman"/>
          <w:sz w:val="24"/>
          <w:szCs w:val="24"/>
        </w:rPr>
        <w:t>Lienzo</w:t>
      </w:r>
      <w:proofErr w:type="spellEnd"/>
      <w:r w:rsidR="00432D2F" w:rsidRPr="00432D2F">
        <w:rPr>
          <w:rFonts w:ascii="Times New Roman" w:hAnsi="Times New Roman"/>
          <w:sz w:val="24"/>
          <w:szCs w:val="24"/>
        </w:rPr>
        <w:t xml:space="preserve"> de Tlaxcala demonstrates how the Spanish invasion would hardly have been possible without the support of </w:t>
      </w:r>
      <w:r w:rsidR="00AC3E64">
        <w:rPr>
          <w:rFonts w:ascii="Times New Roman" w:hAnsi="Times New Roman"/>
          <w:sz w:val="24"/>
          <w:szCs w:val="24"/>
        </w:rPr>
        <w:t>indigenous agents</w:t>
      </w:r>
      <w:r w:rsidR="00432D2F" w:rsidRPr="00432D2F">
        <w:rPr>
          <w:rFonts w:ascii="Times New Roman" w:hAnsi="Times New Roman"/>
          <w:sz w:val="24"/>
          <w:szCs w:val="24"/>
        </w:rPr>
        <w:t xml:space="preserve"> throughout Mesoamerica (i.e. the Tlaxcalans) who supplied the Spanish with tens of thousands of native warriors as well as countless noncombatant auxiliaries, such as native guides, spies, messengers, translators, porters, and cooks. The </w:t>
      </w:r>
      <w:proofErr w:type="spellStart"/>
      <w:r w:rsidR="00432D2F" w:rsidRPr="00AC3E64">
        <w:rPr>
          <w:rFonts w:ascii="Times New Roman" w:hAnsi="Times New Roman"/>
          <w:i/>
          <w:sz w:val="24"/>
          <w:szCs w:val="24"/>
        </w:rPr>
        <w:t>lienzo</w:t>
      </w:r>
      <w:proofErr w:type="spellEnd"/>
      <w:r w:rsidR="00432D2F" w:rsidRPr="00432D2F">
        <w:rPr>
          <w:rFonts w:ascii="Times New Roman" w:hAnsi="Times New Roman"/>
          <w:sz w:val="24"/>
          <w:szCs w:val="24"/>
        </w:rPr>
        <w:t xml:space="preserve"> challenges traditional narratives that portray natives as supplementary forces, rather than conquistadors in their own right.</w:t>
      </w:r>
      <w:r w:rsidR="00432D2F">
        <w:rPr>
          <w:rFonts w:ascii="Times New Roman" w:hAnsi="Times New Roman"/>
        </w:rPr>
        <w:t xml:space="preserve">  </w:t>
      </w:r>
    </w:p>
    <w:p w:rsidR="00641965" w:rsidRDefault="00641965" w:rsidP="00C07434">
      <w:pPr>
        <w:rPr>
          <w:rFonts w:ascii="Times New Roman" w:hAnsi="Times New Roman" w:cs="Times New Roman"/>
        </w:rPr>
      </w:pPr>
    </w:p>
    <w:p w:rsidR="00780EEC" w:rsidRDefault="00F806C2" w:rsidP="00641965">
      <w:pPr>
        <w:widowControl w:val="0"/>
        <w:autoSpaceDE w:val="0"/>
        <w:autoSpaceDN w:val="0"/>
        <w:adjustRightInd w:val="0"/>
        <w:rPr>
          <w:rFonts w:ascii="Times New Roman" w:hAnsi="Times New Roman" w:cs="Times New Roman"/>
          <w:b/>
        </w:rPr>
      </w:pPr>
      <w:r>
        <w:rPr>
          <w:rFonts w:ascii="Times New Roman" w:hAnsi="Times New Roman" w:cs="Times New Roman"/>
          <w:b/>
        </w:rPr>
        <w:t>Recommended</w:t>
      </w:r>
      <w:r w:rsidR="00BF63CC">
        <w:rPr>
          <w:rFonts w:ascii="Times New Roman" w:hAnsi="Times New Roman" w:cs="Times New Roman"/>
          <w:b/>
        </w:rPr>
        <w:t xml:space="preserve"> </w:t>
      </w:r>
      <w:r w:rsidR="00780EEC">
        <w:rPr>
          <w:rFonts w:ascii="Times New Roman" w:hAnsi="Times New Roman" w:cs="Times New Roman"/>
          <w:b/>
        </w:rPr>
        <w:t>Readings</w:t>
      </w:r>
    </w:p>
    <w:p w:rsidR="00641965" w:rsidRDefault="00641965" w:rsidP="00641965">
      <w:pPr>
        <w:widowControl w:val="0"/>
        <w:autoSpaceDE w:val="0"/>
        <w:autoSpaceDN w:val="0"/>
        <w:adjustRightInd w:val="0"/>
        <w:rPr>
          <w:rFonts w:ascii="Times New Roman" w:hAnsi="Times New Roman" w:cs="Times New Roman"/>
          <w:b/>
        </w:rPr>
      </w:pPr>
      <w:r>
        <w:rPr>
          <w:rFonts w:ascii="Times New Roman" w:hAnsi="Times New Roman" w:cs="Times New Roman"/>
          <w:b/>
        </w:rPr>
        <w:t xml:space="preserve"> </w:t>
      </w:r>
    </w:p>
    <w:p w:rsidR="00641965" w:rsidRPr="00DE25A6" w:rsidRDefault="00641965" w:rsidP="00641965">
      <w:pPr>
        <w:widowControl w:val="0"/>
        <w:autoSpaceDE w:val="0"/>
        <w:autoSpaceDN w:val="0"/>
        <w:adjustRightInd w:val="0"/>
        <w:rPr>
          <w:rFonts w:ascii="Times New Roman" w:hAnsi="Times New Roman" w:cs="Times New Roman"/>
          <w:color w:val="1A1A1A"/>
          <w:u w:val="single"/>
        </w:rPr>
      </w:pPr>
      <w:r>
        <w:rPr>
          <w:rFonts w:ascii="Times New Roman" w:hAnsi="Times New Roman" w:cs="Times New Roman"/>
          <w:color w:val="1A1A1A"/>
          <w:u w:val="single"/>
        </w:rPr>
        <w:t>Conquest/ Colonization:</w:t>
      </w:r>
    </w:p>
    <w:p w:rsidR="00630900" w:rsidRDefault="00630900" w:rsidP="00630900">
      <w:pPr>
        <w:rPr>
          <w:rFonts w:ascii="Times New Roman" w:hAnsi="Times New Roman" w:cs="Times New Roman"/>
          <w:bCs/>
        </w:rPr>
      </w:pPr>
    </w:p>
    <w:p w:rsidR="00630900" w:rsidRDefault="00DE25A6" w:rsidP="00630900">
      <w:pPr>
        <w:rPr>
          <w:rFonts w:ascii="Times New Roman" w:hAnsi="Times New Roman" w:cs="Times New Roman"/>
          <w:bCs/>
        </w:rPr>
      </w:pPr>
      <w:r w:rsidRPr="00DE25A6">
        <w:rPr>
          <w:rFonts w:ascii="Times New Roman" w:hAnsi="Times New Roman" w:cs="Times New Roman"/>
          <w:bCs/>
        </w:rPr>
        <w:t xml:space="preserve">Blanton, Richard E. </w:t>
      </w:r>
      <w:r w:rsidRPr="005A2086">
        <w:rPr>
          <w:rFonts w:ascii="Times New Roman" w:hAnsi="Times New Roman" w:cs="Times New Roman"/>
          <w:bCs/>
          <w:iCs/>
        </w:rPr>
        <w:t xml:space="preserve">Ancient Oaxaca: The Monte </w:t>
      </w:r>
      <w:proofErr w:type="spellStart"/>
      <w:r w:rsidRPr="005A2086">
        <w:rPr>
          <w:rFonts w:ascii="Times New Roman" w:hAnsi="Times New Roman" w:cs="Times New Roman"/>
          <w:bCs/>
          <w:iCs/>
        </w:rPr>
        <w:t>Albán</w:t>
      </w:r>
      <w:proofErr w:type="spellEnd"/>
      <w:r w:rsidRPr="005A2086">
        <w:rPr>
          <w:rFonts w:ascii="Times New Roman" w:hAnsi="Times New Roman" w:cs="Times New Roman"/>
          <w:bCs/>
          <w:iCs/>
        </w:rPr>
        <w:t xml:space="preserve"> State</w:t>
      </w:r>
      <w:r w:rsidRPr="005A2086">
        <w:rPr>
          <w:rFonts w:ascii="Times New Roman" w:hAnsi="Times New Roman" w:cs="Times New Roman"/>
          <w:bCs/>
        </w:rPr>
        <w:t>.</w:t>
      </w:r>
      <w:r w:rsidRPr="00DE25A6">
        <w:rPr>
          <w:rFonts w:ascii="Times New Roman" w:hAnsi="Times New Roman" w:cs="Times New Roman"/>
          <w:bCs/>
        </w:rPr>
        <w:t xml:space="preserve"> Cambridge, UK: Cambridge </w:t>
      </w:r>
    </w:p>
    <w:p w:rsidR="00DE25A6" w:rsidRDefault="00DE25A6" w:rsidP="00630900">
      <w:pPr>
        <w:ind w:firstLine="720"/>
        <w:rPr>
          <w:rFonts w:ascii="Times New Roman" w:hAnsi="Times New Roman" w:cs="Times New Roman"/>
          <w:bCs/>
        </w:rPr>
      </w:pPr>
      <w:proofErr w:type="gramStart"/>
      <w:r w:rsidRPr="00DE25A6">
        <w:rPr>
          <w:rFonts w:ascii="Times New Roman" w:hAnsi="Times New Roman" w:cs="Times New Roman"/>
          <w:bCs/>
        </w:rPr>
        <w:t>University Press, 1999</w:t>
      </w:r>
      <w:r>
        <w:rPr>
          <w:rFonts w:ascii="Times New Roman" w:hAnsi="Times New Roman" w:cs="Times New Roman"/>
          <w:bCs/>
        </w:rPr>
        <w:t>.</w:t>
      </w:r>
      <w:proofErr w:type="gramEnd"/>
      <w:r>
        <w:rPr>
          <w:rFonts w:ascii="Times New Roman" w:hAnsi="Times New Roman" w:cs="Times New Roman"/>
          <w:bCs/>
        </w:rPr>
        <w:t xml:space="preserve"> </w:t>
      </w:r>
    </w:p>
    <w:p w:rsidR="00630900" w:rsidRPr="00630900" w:rsidRDefault="00630900" w:rsidP="00630900">
      <w:pPr>
        <w:ind w:firstLine="720"/>
        <w:rPr>
          <w:rFonts w:ascii="Times New Roman" w:hAnsi="Times New Roman" w:cs="Times New Roman"/>
          <w:bCs/>
        </w:rPr>
      </w:pPr>
    </w:p>
    <w:p w:rsidR="00641965" w:rsidRDefault="00641965" w:rsidP="00641965">
      <w:pPr>
        <w:rPr>
          <w:rFonts w:ascii="Times New Roman" w:eastAsia="Times New Roman" w:hAnsi="Times New Roman" w:cs="Times New Roman"/>
          <w:iCs/>
          <w:color w:val="000000"/>
        </w:rPr>
      </w:pPr>
      <w:r w:rsidRPr="0082453A">
        <w:rPr>
          <w:rFonts w:ascii="Times New Roman" w:eastAsia="Times New Roman" w:hAnsi="Times New Roman" w:cs="Times New Roman"/>
          <w:color w:val="000000"/>
        </w:rPr>
        <w:t>Carr</w:t>
      </w:r>
      <w:r>
        <w:rPr>
          <w:rFonts w:ascii="Times New Roman" w:eastAsia="Times New Roman" w:hAnsi="Times New Roman" w:cs="Times New Roman"/>
          <w:color w:val="000000"/>
        </w:rPr>
        <w:t xml:space="preserve">asco, </w:t>
      </w:r>
      <w:proofErr w:type="spellStart"/>
      <w:r>
        <w:rPr>
          <w:rFonts w:ascii="Times New Roman" w:eastAsia="Times New Roman" w:hAnsi="Times New Roman" w:cs="Times New Roman"/>
          <w:color w:val="000000"/>
        </w:rPr>
        <w:t>Davíd</w:t>
      </w:r>
      <w:proofErr w:type="spellEnd"/>
      <w:r>
        <w:rPr>
          <w:rFonts w:ascii="Times New Roman" w:eastAsia="Times New Roman" w:hAnsi="Times New Roman" w:cs="Times New Roman"/>
          <w:color w:val="000000"/>
        </w:rPr>
        <w:t>.</w:t>
      </w:r>
      <w:r w:rsidRPr="0082453A">
        <w:rPr>
          <w:rFonts w:ascii="Times New Roman" w:eastAsia="Times New Roman" w:hAnsi="Times New Roman" w:cs="Times New Roman"/>
          <w:color w:val="000000"/>
        </w:rPr>
        <w:t xml:space="preserve"> </w:t>
      </w:r>
      <w:r w:rsidRPr="0082453A">
        <w:rPr>
          <w:rFonts w:ascii="Times New Roman" w:eastAsia="Times New Roman" w:hAnsi="Times New Roman" w:cs="Times New Roman"/>
          <w:iCs/>
          <w:color w:val="000000"/>
        </w:rPr>
        <w:t xml:space="preserve">Quetzalcoatl and the Irony of Empire: Myths and Prophecies in the Aztec </w:t>
      </w:r>
    </w:p>
    <w:p w:rsidR="00641965" w:rsidRPr="0082453A" w:rsidRDefault="00641965" w:rsidP="00641965">
      <w:pPr>
        <w:ind w:firstLine="720"/>
        <w:rPr>
          <w:rFonts w:ascii="Times" w:eastAsia="Times New Roman" w:hAnsi="Times" w:cs="Times New Roman"/>
        </w:rPr>
      </w:pPr>
      <w:r w:rsidRPr="0082453A">
        <w:rPr>
          <w:rFonts w:ascii="Times New Roman" w:eastAsia="Times New Roman" w:hAnsi="Times New Roman" w:cs="Times New Roman"/>
          <w:iCs/>
          <w:color w:val="000000"/>
        </w:rPr>
        <w:t>Tradition</w:t>
      </w:r>
      <w:r>
        <w:rPr>
          <w:rFonts w:ascii="Times New Roman" w:eastAsia="Times New Roman" w:hAnsi="Times New Roman" w:cs="Times New Roman"/>
          <w:iCs/>
          <w:color w:val="000000"/>
        </w:rPr>
        <w:t xml:space="preserve">. </w:t>
      </w:r>
      <w:proofErr w:type="gramStart"/>
      <w:r>
        <w:rPr>
          <w:rFonts w:ascii="Times New Roman" w:eastAsia="Times New Roman" w:hAnsi="Times New Roman" w:cs="Times New Roman"/>
          <w:iCs/>
          <w:color w:val="000000"/>
        </w:rPr>
        <w:t>University Press of Colorado, 2001.</w:t>
      </w:r>
      <w:proofErr w:type="gramEnd"/>
      <w:r>
        <w:rPr>
          <w:rFonts w:ascii="Times New Roman" w:eastAsia="Times New Roman" w:hAnsi="Times New Roman" w:cs="Times New Roman"/>
          <w:iCs/>
          <w:color w:val="000000"/>
        </w:rPr>
        <w:t xml:space="preserve"> </w:t>
      </w:r>
    </w:p>
    <w:p w:rsidR="00641965" w:rsidRPr="0082453A" w:rsidRDefault="00641965" w:rsidP="00641965">
      <w:pPr>
        <w:widowControl w:val="0"/>
        <w:autoSpaceDE w:val="0"/>
        <w:autoSpaceDN w:val="0"/>
        <w:adjustRightInd w:val="0"/>
        <w:rPr>
          <w:rFonts w:ascii="Times New Roman" w:hAnsi="Times New Roman" w:cs="Times New Roman"/>
          <w:color w:val="1A1A1A"/>
        </w:rPr>
      </w:pPr>
    </w:p>
    <w:p w:rsidR="00641965" w:rsidRDefault="00641965" w:rsidP="00641965">
      <w:pP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Florescano</w:t>
      </w:r>
      <w:proofErr w:type="spellEnd"/>
      <w:r>
        <w:rPr>
          <w:rFonts w:ascii="Times New Roman" w:eastAsia="Times New Roman" w:hAnsi="Times New Roman" w:cs="Times New Roman"/>
          <w:color w:val="000000"/>
        </w:rPr>
        <w:t>, Enrique.</w:t>
      </w:r>
      <w:r w:rsidRPr="0082453A">
        <w:rPr>
          <w:rFonts w:ascii="Times New Roman" w:eastAsia="Times New Roman" w:hAnsi="Times New Roman" w:cs="Times New Roman"/>
          <w:color w:val="000000"/>
        </w:rPr>
        <w:t xml:space="preserve"> </w:t>
      </w:r>
      <w:proofErr w:type="gramStart"/>
      <w:r w:rsidRPr="0082453A">
        <w:rPr>
          <w:rFonts w:ascii="Times New Roman" w:eastAsia="Times New Roman" w:hAnsi="Times New Roman" w:cs="Times New Roman"/>
          <w:iCs/>
          <w:color w:val="000000"/>
        </w:rPr>
        <w:t>The Myth of Quetzalcoatl</w:t>
      </w:r>
      <w:r w:rsidRPr="0082453A">
        <w:rPr>
          <w:rFonts w:ascii="Times New Roman" w:eastAsia="Times New Roman" w:hAnsi="Times New Roman" w:cs="Times New Roman"/>
          <w:color w:val="000000"/>
        </w:rPr>
        <w:t>.</w:t>
      </w:r>
      <w:proofErr w:type="gramEnd"/>
      <w:r w:rsidRPr="0082453A">
        <w:rPr>
          <w:rFonts w:ascii="Times New Roman" w:eastAsia="Times New Roman" w:hAnsi="Times New Roman" w:cs="Times New Roman"/>
          <w:color w:val="000000"/>
        </w:rPr>
        <w:t xml:space="preserve"> Baltimore: Johns Hopkins University Press, </w:t>
      </w:r>
    </w:p>
    <w:p w:rsidR="00641965" w:rsidRPr="0082453A" w:rsidRDefault="00641965" w:rsidP="00641965">
      <w:pPr>
        <w:ind w:firstLine="720"/>
        <w:rPr>
          <w:rFonts w:ascii="Times New Roman" w:eastAsia="Times New Roman" w:hAnsi="Times New Roman" w:cs="Times New Roman"/>
          <w:color w:val="000000"/>
        </w:rPr>
      </w:pPr>
      <w:r w:rsidRPr="0082453A">
        <w:rPr>
          <w:rFonts w:ascii="Times New Roman" w:eastAsia="Times New Roman" w:hAnsi="Times New Roman" w:cs="Times New Roman"/>
          <w:color w:val="000000"/>
        </w:rPr>
        <w:t>1999.</w:t>
      </w:r>
    </w:p>
    <w:p w:rsidR="00641965" w:rsidRPr="0082453A" w:rsidRDefault="00641965" w:rsidP="00641965">
      <w:pPr>
        <w:rPr>
          <w:rFonts w:ascii="Times" w:eastAsia="Times New Roman" w:hAnsi="Times" w:cs="Times New Roman"/>
        </w:rPr>
      </w:pPr>
    </w:p>
    <w:p w:rsidR="00641965" w:rsidRDefault="00641965" w:rsidP="00641965">
      <w:pPr>
        <w:widowControl w:val="0"/>
        <w:autoSpaceDE w:val="0"/>
        <w:autoSpaceDN w:val="0"/>
        <w:adjustRightInd w:val="0"/>
        <w:rPr>
          <w:rFonts w:ascii="Times New Roman" w:hAnsi="Times New Roman" w:cs="Times New Roman"/>
        </w:rPr>
      </w:pPr>
      <w:r w:rsidRPr="0082453A">
        <w:rPr>
          <w:rFonts w:ascii="Times New Roman" w:hAnsi="Times New Roman" w:cs="Times New Roman"/>
        </w:rPr>
        <w:t xml:space="preserve">Matthew, Laura E. &amp; </w:t>
      </w:r>
      <w:proofErr w:type="spellStart"/>
      <w:r w:rsidRPr="0082453A">
        <w:rPr>
          <w:rFonts w:ascii="Times New Roman" w:hAnsi="Times New Roman" w:cs="Times New Roman"/>
        </w:rPr>
        <w:t>Oudijk</w:t>
      </w:r>
      <w:proofErr w:type="spellEnd"/>
      <w:r w:rsidRPr="0082453A">
        <w:rPr>
          <w:rFonts w:ascii="Times New Roman" w:hAnsi="Times New Roman" w:cs="Times New Roman"/>
        </w:rPr>
        <w:t xml:space="preserve">, Michel R. Indian Conquistadors: Indigenous Allies in the </w:t>
      </w:r>
    </w:p>
    <w:p w:rsidR="00641965" w:rsidRPr="00763159" w:rsidRDefault="00641965" w:rsidP="00641965">
      <w:pPr>
        <w:widowControl w:val="0"/>
        <w:autoSpaceDE w:val="0"/>
        <w:autoSpaceDN w:val="0"/>
        <w:adjustRightInd w:val="0"/>
        <w:ind w:firstLine="720"/>
        <w:rPr>
          <w:rFonts w:ascii="Times New Roman" w:hAnsi="Times New Roman" w:cs="Times New Roman"/>
        </w:rPr>
      </w:pPr>
      <w:proofErr w:type="gramStart"/>
      <w:r w:rsidRPr="0082453A">
        <w:rPr>
          <w:rFonts w:ascii="Times New Roman" w:hAnsi="Times New Roman" w:cs="Times New Roman"/>
        </w:rPr>
        <w:t>Conquest of Mesoamerica.</w:t>
      </w:r>
      <w:proofErr w:type="gramEnd"/>
      <w:r w:rsidRPr="0082453A">
        <w:rPr>
          <w:rFonts w:ascii="Times New Roman" w:hAnsi="Times New Roman" w:cs="Times New Roman"/>
        </w:rPr>
        <w:t xml:space="preserve"> </w:t>
      </w:r>
      <w:proofErr w:type="gramStart"/>
      <w:r w:rsidRPr="0082453A">
        <w:rPr>
          <w:rFonts w:ascii="Times New Roman" w:hAnsi="Times New Roman" w:cs="Times New Roman"/>
        </w:rPr>
        <w:t>University of Oklahoma Press, 2007.</w:t>
      </w:r>
      <w:proofErr w:type="gramEnd"/>
    </w:p>
    <w:p w:rsidR="00641965" w:rsidRDefault="00641965" w:rsidP="00641965">
      <w:pPr>
        <w:widowControl w:val="0"/>
        <w:autoSpaceDE w:val="0"/>
        <w:autoSpaceDN w:val="0"/>
        <w:adjustRightInd w:val="0"/>
        <w:rPr>
          <w:rFonts w:ascii="Times New Roman" w:hAnsi="Times New Roman" w:cs="Times New Roman"/>
          <w:color w:val="1A1A1A"/>
        </w:rPr>
      </w:pPr>
    </w:p>
    <w:p w:rsidR="00641965" w:rsidRDefault="00641965" w:rsidP="00641965">
      <w:pPr>
        <w:widowControl w:val="0"/>
        <w:autoSpaceDE w:val="0"/>
        <w:autoSpaceDN w:val="0"/>
        <w:adjustRightInd w:val="0"/>
        <w:rPr>
          <w:rFonts w:ascii="Times New Roman" w:hAnsi="Times New Roman" w:cs="Times New Roman"/>
          <w:color w:val="1A1A1A"/>
        </w:rPr>
      </w:pPr>
      <w:r>
        <w:rPr>
          <w:rFonts w:ascii="Times New Roman" w:hAnsi="Times New Roman" w:cs="Times New Roman"/>
          <w:color w:val="1A1A1A"/>
        </w:rPr>
        <w:t xml:space="preserve">Restall, Matthew. </w:t>
      </w:r>
      <w:proofErr w:type="gramStart"/>
      <w:r w:rsidRPr="005A2086">
        <w:rPr>
          <w:rFonts w:ascii="Times New Roman" w:hAnsi="Times New Roman" w:cs="Times New Roman"/>
          <w:color w:val="1A1A1A"/>
        </w:rPr>
        <w:t>Seven Myths of the Spanish Conquest.</w:t>
      </w:r>
      <w:proofErr w:type="gramEnd"/>
      <w:r>
        <w:rPr>
          <w:rFonts w:ascii="Times New Roman" w:hAnsi="Times New Roman" w:cs="Times New Roman"/>
          <w:color w:val="1A1A1A"/>
        </w:rPr>
        <w:t xml:space="preserve"> </w:t>
      </w:r>
      <w:proofErr w:type="gramStart"/>
      <w:r w:rsidRPr="00EE494A">
        <w:rPr>
          <w:rFonts w:ascii="Times New Roman" w:hAnsi="Times New Roman" w:cs="Times New Roman"/>
          <w:color w:val="1A1A1A"/>
        </w:rPr>
        <w:t>Oxford</w:t>
      </w:r>
      <w:r>
        <w:rPr>
          <w:rFonts w:ascii="Times New Roman" w:hAnsi="Times New Roman" w:cs="Times New Roman"/>
          <w:color w:val="1A1A1A"/>
        </w:rPr>
        <w:t xml:space="preserve"> University Press, 2003.</w:t>
      </w:r>
      <w:proofErr w:type="gramEnd"/>
      <w:r>
        <w:rPr>
          <w:rFonts w:ascii="Times New Roman" w:hAnsi="Times New Roman" w:cs="Times New Roman"/>
          <w:color w:val="1A1A1A"/>
        </w:rPr>
        <w:t xml:space="preserve"> </w:t>
      </w:r>
    </w:p>
    <w:p w:rsidR="00641965" w:rsidRDefault="00641965" w:rsidP="00641965">
      <w:pPr>
        <w:widowControl w:val="0"/>
        <w:autoSpaceDE w:val="0"/>
        <w:autoSpaceDN w:val="0"/>
        <w:adjustRightInd w:val="0"/>
        <w:rPr>
          <w:rFonts w:ascii="Times New Roman" w:hAnsi="Times New Roman" w:cs="Times New Roman"/>
          <w:color w:val="1A1A1A"/>
        </w:rPr>
      </w:pPr>
    </w:p>
    <w:p w:rsidR="00641965" w:rsidRPr="005A2086" w:rsidRDefault="00641965" w:rsidP="00641965">
      <w:pPr>
        <w:widowControl w:val="0"/>
        <w:autoSpaceDE w:val="0"/>
        <w:autoSpaceDN w:val="0"/>
        <w:adjustRightInd w:val="0"/>
        <w:rPr>
          <w:rFonts w:ascii="Times New Roman" w:hAnsi="Times New Roman" w:cs="Times New Roman"/>
          <w:color w:val="1A1A1A"/>
        </w:rPr>
      </w:pPr>
      <w:r>
        <w:rPr>
          <w:rFonts w:ascii="Times New Roman" w:hAnsi="Times New Roman" w:cs="Times New Roman"/>
          <w:color w:val="1A1A1A"/>
        </w:rPr>
        <w:t xml:space="preserve">Schwartz, Stuart B. </w:t>
      </w:r>
      <w:r w:rsidRPr="005A2086">
        <w:rPr>
          <w:rFonts w:ascii="Times New Roman" w:hAnsi="Times New Roman" w:cs="Times New Roman"/>
          <w:color w:val="1A1A1A"/>
        </w:rPr>
        <w:t xml:space="preserve">Victors and Vanquished: Spanish and Nahua Views of the Conquest of </w:t>
      </w:r>
    </w:p>
    <w:p w:rsidR="00641965" w:rsidRDefault="00641965" w:rsidP="00641965">
      <w:pPr>
        <w:widowControl w:val="0"/>
        <w:autoSpaceDE w:val="0"/>
        <w:autoSpaceDN w:val="0"/>
        <w:adjustRightInd w:val="0"/>
        <w:ind w:firstLine="720"/>
        <w:rPr>
          <w:rFonts w:ascii="Times New Roman" w:hAnsi="Times New Roman" w:cs="Times New Roman"/>
          <w:color w:val="1A1A1A"/>
        </w:rPr>
      </w:pPr>
      <w:r w:rsidRPr="005A2086">
        <w:rPr>
          <w:rFonts w:ascii="Times New Roman" w:hAnsi="Times New Roman" w:cs="Times New Roman"/>
          <w:color w:val="1A1A1A"/>
        </w:rPr>
        <w:t>Mexico.</w:t>
      </w:r>
      <w:r>
        <w:rPr>
          <w:rFonts w:ascii="Times New Roman" w:hAnsi="Times New Roman" w:cs="Times New Roman"/>
          <w:color w:val="1A1A1A"/>
        </w:rPr>
        <w:t xml:space="preserve"> </w:t>
      </w:r>
      <w:proofErr w:type="spellStart"/>
      <w:proofErr w:type="gramStart"/>
      <w:r>
        <w:rPr>
          <w:rFonts w:ascii="Times New Roman" w:hAnsi="Times New Roman" w:cs="Times New Roman"/>
          <w:color w:val="1A1A1A"/>
        </w:rPr>
        <w:t>Beford</w:t>
      </w:r>
      <w:proofErr w:type="spellEnd"/>
      <w:r>
        <w:rPr>
          <w:rFonts w:ascii="Times New Roman" w:hAnsi="Times New Roman" w:cs="Times New Roman"/>
          <w:color w:val="1A1A1A"/>
        </w:rPr>
        <w:t>/St. Martin’s, 2000.</w:t>
      </w:r>
      <w:proofErr w:type="gramEnd"/>
      <w:r>
        <w:rPr>
          <w:rFonts w:ascii="Times New Roman" w:hAnsi="Times New Roman" w:cs="Times New Roman"/>
          <w:color w:val="1A1A1A"/>
        </w:rPr>
        <w:t xml:space="preserve">  </w:t>
      </w:r>
    </w:p>
    <w:p w:rsidR="00641965" w:rsidRDefault="00641965" w:rsidP="00641965">
      <w:pPr>
        <w:widowControl w:val="0"/>
        <w:autoSpaceDE w:val="0"/>
        <w:autoSpaceDN w:val="0"/>
        <w:adjustRightInd w:val="0"/>
        <w:ind w:firstLine="720"/>
        <w:rPr>
          <w:rFonts w:ascii="Times New Roman" w:hAnsi="Times New Roman" w:cs="Times New Roman"/>
          <w:color w:val="1A1A1A"/>
        </w:rPr>
      </w:pPr>
    </w:p>
    <w:p w:rsidR="00641965" w:rsidRDefault="00641965" w:rsidP="00641965">
      <w:pPr>
        <w:widowControl w:val="0"/>
        <w:autoSpaceDE w:val="0"/>
        <w:autoSpaceDN w:val="0"/>
        <w:adjustRightInd w:val="0"/>
        <w:rPr>
          <w:rFonts w:ascii="Times New Roman" w:hAnsi="Times New Roman" w:cs="Times New Roman"/>
          <w:bCs/>
          <w:color w:val="0E0E0E"/>
        </w:rPr>
      </w:pPr>
      <w:r w:rsidRPr="005C77F5">
        <w:rPr>
          <w:rFonts w:ascii="Times New Roman" w:hAnsi="Times New Roman" w:cs="Times New Roman"/>
          <w:bCs/>
          <w:color w:val="0E0E0E"/>
        </w:rPr>
        <w:t>Spores, Ronald</w:t>
      </w:r>
      <w:proofErr w:type="gramStart"/>
      <w:r w:rsidRPr="005C77F5">
        <w:rPr>
          <w:rFonts w:ascii="Times New Roman" w:hAnsi="Times New Roman" w:cs="Times New Roman"/>
          <w:bCs/>
          <w:color w:val="0E0E0E"/>
        </w:rPr>
        <w:t>.,</w:t>
      </w:r>
      <w:proofErr w:type="gramEnd"/>
      <w:r w:rsidRPr="005C77F5">
        <w:rPr>
          <w:rFonts w:ascii="Times New Roman" w:hAnsi="Times New Roman" w:cs="Times New Roman"/>
          <w:bCs/>
          <w:color w:val="0E0E0E"/>
        </w:rPr>
        <w:t xml:space="preserve"> </w:t>
      </w:r>
      <w:proofErr w:type="spellStart"/>
      <w:r w:rsidRPr="005C77F5">
        <w:rPr>
          <w:rFonts w:ascii="Times New Roman" w:hAnsi="Times New Roman" w:cs="Times New Roman"/>
          <w:bCs/>
          <w:color w:val="0E0E0E"/>
        </w:rPr>
        <w:t>Balkansky</w:t>
      </w:r>
      <w:proofErr w:type="spellEnd"/>
      <w:r w:rsidRPr="005C77F5">
        <w:rPr>
          <w:rFonts w:ascii="Times New Roman" w:hAnsi="Times New Roman" w:cs="Times New Roman"/>
          <w:bCs/>
          <w:color w:val="0E0E0E"/>
        </w:rPr>
        <w:t xml:space="preserve">, Andrew K. </w:t>
      </w:r>
      <w:r w:rsidRPr="002F572D">
        <w:rPr>
          <w:rFonts w:ascii="Times New Roman" w:hAnsi="Times New Roman" w:cs="Times New Roman"/>
          <w:bCs/>
          <w:color w:val="0E0E0E"/>
        </w:rPr>
        <w:t>The Mixtecs of Oaxaca: Ancient Times to the Present:</w:t>
      </w:r>
      <w:r w:rsidRPr="005C77F5">
        <w:rPr>
          <w:rFonts w:ascii="Times New Roman" w:hAnsi="Times New Roman" w:cs="Times New Roman"/>
          <w:bCs/>
          <w:color w:val="0E0E0E"/>
        </w:rPr>
        <w:t xml:space="preserve"> </w:t>
      </w:r>
    </w:p>
    <w:p w:rsidR="00641965" w:rsidRPr="005C77F5" w:rsidRDefault="00641965" w:rsidP="00641965">
      <w:pPr>
        <w:widowControl w:val="0"/>
        <w:autoSpaceDE w:val="0"/>
        <w:autoSpaceDN w:val="0"/>
        <w:adjustRightInd w:val="0"/>
        <w:ind w:firstLine="720"/>
        <w:rPr>
          <w:rFonts w:ascii="Times New Roman" w:hAnsi="Times New Roman" w:cs="Times New Roman"/>
          <w:color w:val="1A1A1A"/>
        </w:rPr>
      </w:pPr>
      <w:proofErr w:type="gramStart"/>
      <w:r w:rsidRPr="005C77F5">
        <w:rPr>
          <w:rFonts w:ascii="Times New Roman" w:hAnsi="Times New Roman" w:cs="Times New Roman"/>
          <w:bCs/>
          <w:color w:val="0E0E0E"/>
        </w:rPr>
        <w:t>(The Civilization of the American Indian Series)</w:t>
      </w:r>
      <w:r>
        <w:rPr>
          <w:rFonts w:ascii="Times New Roman" w:hAnsi="Times New Roman" w:cs="Times New Roman"/>
          <w:bCs/>
          <w:color w:val="0E0E0E"/>
        </w:rPr>
        <w:t>.</w:t>
      </w:r>
      <w:proofErr w:type="gramEnd"/>
      <w:r>
        <w:rPr>
          <w:rFonts w:ascii="Times New Roman" w:hAnsi="Times New Roman" w:cs="Times New Roman"/>
          <w:bCs/>
          <w:color w:val="0E0E0E"/>
        </w:rPr>
        <w:t xml:space="preserve"> </w:t>
      </w:r>
      <w:proofErr w:type="gramStart"/>
      <w:r>
        <w:rPr>
          <w:rFonts w:ascii="Times New Roman" w:hAnsi="Times New Roman" w:cs="Times New Roman"/>
          <w:bCs/>
          <w:color w:val="0E0E0E"/>
        </w:rPr>
        <w:t>University of Oklahoma Press, 2013.</w:t>
      </w:r>
      <w:proofErr w:type="gramEnd"/>
      <w:r>
        <w:rPr>
          <w:rFonts w:ascii="Times New Roman" w:hAnsi="Times New Roman" w:cs="Times New Roman"/>
          <w:bCs/>
          <w:color w:val="0E0E0E"/>
        </w:rPr>
        <w:t xml:space="preserve"> </w:t>
      </w:r>
    </w:p>
    <w:p w:rsidR="00641965" w:rsidRDefault="00641965" w:rsidP="00641965">
      <w:pPr>
        <w:widowControl w:val="0"/>
        <w:autoSpaceDE w:val="0"/>
        <w:autoSpaceDN w:val="0"/>
        <w:adjustRightInd w:val="0"/>
        <w:rPr>
          <w:rFonts w:ascii="Times New Roman" w:hAnsi="Times New Roman" w:cs="Times New Roman"/>
          <w:color w:val="1A1A1A"/>
        </w:rPr>
      </w:pPr>
    </w:p>
    <w:p w:rsidR="00641965" w:rsidRDefault="00ED70B0" w:rsidP="00641965">
      <w:pPr>
        <w:widowControl w:val="0"/>
        <w:autoSpaceDE w:val="0"/>
        <w:autoSpaceDN w:val="0"/>
        <w:adjustRightInd w:val="0"/>
        <w:rPr>
          <w:rFonts w:ascii="Times New Roman" w:hAnsi="Times New Roman" w:cs="Times New Roman"/>
          <w:color w:val="1A1A1A"/>
        </w:rPr>
      </w:pPr>
      <w:r>
        <w:rPr>
          <w:rFonts w:ascii="Times New Roman" w:hAnsi="Times New Roman" w:cs="Times New Roman"/>
          <w:color w:val="1A1A1A"/>
          <w:u w:val="single"/>
        </w:rPr>
        <w:t xml:space="preserve">Pictorial </w:t>
      </w:r>
      <w:r w:rsidR="00641965" w:rsidRPr="003C2D29">
        <w:rPr>
          <w:rFonts w:ascii="Times New Roman" w:hAnsi="Times New Roman" w:cs="Times New Roman"/>
          <w:color w:val="1A1A1A"/>
          <w:u w:val="single"/>
        </w:rPr>
        <w:t>Codices</w:t>
      </w:r>
      <w:r w:rsidR="00641965">
        <w:rPr>
          <w:rFonts w:ascii="Times New Roman" w:hAnsi="Times New Roman" w:cs="Times New Roman"/>
          <w:color w:val="1A1A1A"/>
        </w:rPr>
        <w:t>:</w:t>
      </w:r>
    </w:p>
    <w:p w:rsidR="00ED70B0" w:rsidRDefault="00ED70B0" w:rsidP="00641965">
      <w:pPr>
        <w:widowControl w:val="0"/>
        <w:autoSpaceDE w:val="0"/>
        <w:autoSpaceDN w:val="0"/>
        <w:adjustRightInd w:val="0"/>
        <w:rPr>
          <w:rFonts w:ascii="Times New Roman" w:hAnsi="Times New Roman" w:cs="Times New Roman"/>
          <w:color w:val="1A1A1A"/>
        </w:rPr>
      </w:pPr>
    </w:p>
    <w:p w:rsidR="00641965" w:rsidRDefault="00641965" w:rsidP="00641965">
      <w:pPr>
        <w:pStyle w:val="NormalWeb"/>
        <w:spacing w:before="0" w:beforeAutospacing="0" w:after="0" w:afterAutospacing="0"/>
        <w:rPr>
          <w:rFonts w:ascii="Times New Roman" w:hAnsi="Times New Roman"/>
          <w:bCs/>
          <w:sz w:val="24"/>
          <w:szCs w:val="24"/>
        </w:rPr>
      </w:pPr>
      <w:r w:rsidRPr="003C2D29">
        <w:rPr>
          <w:rFonts w:ascii="Times New Roman" w:hAnsi="Times New Roman"/>
          <w:bCs/>
          <w:sz w:val="24"/>
          <w:szCs w:val="24"/>
        </w:rPr>
        <w:t xml:space="preserve">Boone, Elizabeth Hill. </w:t>
      </w:r>
      <w:r w:rsidRPr="003C2D29">
        <w:rPr>
          <w:rFonts w:ascii="Times New Roman" w:hAnsi="Times New Roman"/>
          <w:bCs/>
          <w:iCs/>
          <w:sz w:val="24"/>
          <w:szCs w:val="24"/>
        </w:rPr>
        <w:t>Stories in Red and Black: Pictorial Histories of the Aztecs and Mixtecs</w:t>
      </w:r>
      <w:r w:rsidRPr="003C2D29">
        <w:rPr>
          <w:rFonts w:ascii="Times New Roman" w:hAnsi="Times New Roman"/>
          <w:bCs/>
          <w:sz w:val="24"/>
          <w:szCs w:val="24"/>
        </w:rPr>
        <w:t>.</w:t>
      </w:r>
      <w:r>
        <w:rPr>
          <w:rFonts w:ascii="Times New Roman" w:hAnsi="Times New Roman"/>
          <w:bCs/>
          <w:sz w:val="24"/>
          <w:szCs w:val="24"/>
        </w:rPr>
        <w:tab/>
      </w:r>
      <w:r w:rsidRPr="003C2D29">
        <w:rPr>
          <w:rFonts w:ascii="Times New Roman" w:hAnsi="Times New Roman"/>
          <w:bCs/>
          <w:sz w:val="24"/>
          <w:szCs w:val="24"/>
        </w:rPr>
        <w:t>Austin: University of Texas Press, 2000</w:t>
      </w:r>
      <w:r>
        <w:rPr>
          <w:rFonts w:ascii="Times New Roman" w:hAnsi="Times New Roman"/>
          <w:bCs/>
          <w:sz w:val="24"/>
          <w:szCs w:val="24"/>
        </w:rPr>
        <w:t>.</w:t>
      </w:r>
    </w:p>
    <w:p w:rsidR="00641965" w:rsidRDefault="00641965" w:rsidP="00641965">
      <w:pPr>
        <w:pStyle w:val="NormalWeb"/>
        <w:spacing w:before="0" w:beforeAutospacing="0" w:after="0" w:afterAutospacing="0"/>
        <w:rPr>
          <w:rFonts w:ascii="Times New Roman" w:hAnsi="Times New Roman"/>
          <w:bCs/>
          <w:sz w:val="24"/>
          <w:szCs w:val="24"/>
        </w:rPr>
      </w:pPr>
    </w:p>
    <w:p w:rsidR="00641965" w:rsidRDefault="00641965" w:rsidP="00641965">
      <w:pPr>
        <w:pStyle w:val="NormalWeb"/>
        <w:spacing w:before="0" w:beforeAutospacing="0" w:after="0" w:afterAutospacing="0"/>
        <w:rPr>
          <w:rFonts w:ascii="Times New Roman" w:hAnsi="Times New Roman"/>
          <w:bCs/>
          <w:sz w:val="24"/>
          <w:szCs w:val="24"/>
        </w:rPr>
      </w:pPr>
      <w:r>
        <w:rPr>
          <w:rFonts w:ascii="Times New Roman" w:hAnsi="Times New Roman"/>
          <w:bCs/>
          <w:sz w:val="24"/>
          <w:szCs w:val="24"/>
        </w:rPr>
        <w:t xml:space="preserve">Wood, Stephanie. Transcending Conquest: Nahua Views of Spanish Colonial Mexico. </w:t>
      </w:r>
    </w:p>
    <w:p w:rsidR="00641965" w:rsidRPr="00C658BE" w:rsidRDefault="00641965" w:rsidP="00C658BE">
      <w:pPr>
        <w:pStyle w:val="NormalWeb"/>
        <w:spacing w:before="0" w:beforeAutospacing="0" w:after="0" w:afterAutospacing="0"/>
        <w:ind w:firstLine="720"/>
        <w:rPr>
          <w:rFonts w:ascii="Times New Roman" w:hAnsi="Times New Roman"/>
          <w:bCs/>
          <w:sz w:val="24"/>
          <w:szCs w:val="24"/>
        </w:rPr>
      </w:pPr>
      <w:proofErr w:type="gramStart"/>
      <w:r>
        <w:rPr>
          <w:rFonts w:ascii="Times New Roman" w:hAnsi="Times New Roman"/>
          <w:bCs/>
          <w:sz w:val="24"/>
          <w:szCs w:val="24"/>
        </w:rPr>
        <w:t>University of Oklahoma Press, 2003.</w:t>
      </w:r>
      <w:proofErr w:type="gramEnd"/>
      <w:r>
        <w:rPr>
          <w:rFonts w:ascii="Times New Roman" w:hAnsi="Times New Roman"/>
          <w:bCs/>
          <w:sz w:val="24"/>
          <w:szCs w:val="24"/>
        </w:rPr>
        <w:t xml:space="preserve"> </w:t>
      </w:r>
    </w:p>
    <w:p w:rsidR="00062349" w:rsidRPr="00062349" w:rsidRDefault="00062349" w:rsidP="00062349">
      <w:pPr>
        <w:pStyle w:val="ListParagraph"/>
        <w:rPr>
          <w:rFonts w:ascii="Times New Roman" w:hAnsi="Times New Roman" w:cs="Times New Roman"/>
          <w:b/>
        </w:rPr>
      </w:pPr>
    </w:p>
    <w:p w:rsidR="00794889" w:rsidRPr="002D1AB0" w:rsidRDefault="00794889" w:rsidP="002D1AB0">
      <w:pPr>
        <w:jc w:val="center"/>
        <w:rPr>
          <w:rFonts w:ascii="Times New Roman" w:hAnsi="Times New Roman" w:cs="Times New Roman"/>
          <w:b/>
          <w:sz w:val="28"/>
          <w:szCs w:val="28"/>
        </w:rPr>
      </w:pPr>
      <w:r w:rsidRPr="002D1AB0">
        <w:rPr>
          <w:rFonts w:ascii="Times New Roman" w:hAnsi="Times New Roman" w:cs="Times New Roman"/>
          <w:b/>
          <w:sz w:val="28"/>
          <w:szCs w:val="28"/>
        </w:rPr>
        <w:t>Week 2: Colonial Mexico: Religion, Conversion, and Consolidation</w:t>
      </w:r>
    </w:p>
    <w:p w:rsidR="00275F44" w:rsidRDefault="00275F44" w:rsidP="00794889">
      <w:pPr>
        <w:rPr>
          <w:rFonts w:ascii="Times New Roman" w:hAnsi="Times New Roman" w:cs="Times New Roman"/>
          <w:b/>
        </w:rPr>
      </w:pPr>
    </w:p>
    <w:p w:rsidR="00780EEC" w:rsidRDefault="005C4EC1" w:rsidP="00317D73">
      <w:pPr>
        <w:rPr>
          <w:rFonts w:ascii="Times New Roman" w:hAnsi="Times New Roman" w:cs="Times New Roman"/>
          <w:b/>
        </w:rPr>
      </w:pPr>
      <w:r>
        <w:rPr>
          <w:rFonts w:ascii="Times New Roman" w:hAnsi="Times New Roman" w:cs="Times New Roman"/>
          <w:b/>
        </w:rPr>
        <w:t>Overview</w:t>
      </w:r>
    </w:p>
    <w:p w:rsidR="00780EEC" w:rsidRDefault="00780EEC" w:rsidP="00317D73">
      <w:pPr>
        <w:rPr>
          <w:rFonts w:ascii="Times New Roman" w:hAnsi="Times New Roman" w:cs="Times New Roman"/>
          <w:b/>
        </w:rPr>
      </w:pPr>
    </w:p>
    <w:p w:rsidR="00317D73" w:rsidRPr="00A55DF9" w:rsidRDefault="00A935E2" w:rsidP="00317D73">
      <w:pPr>
        <w:rPr>
          <w:rFonts w:ascii="Times New Roman" w:hAnsi="Times New Roman" w:cs="Times New Roman"/>
          <w:color w:val="262626"/>
        </w:rPr>
      </w:pPr>
      <w:r>
        <w:rPr>
          <w:rFonts w:ascii="Times New Roman" w:hAnsi="Times New Roman" w:cs="Times New Roman"/>
        </w:rPr>
        <w:t xml:space="preserve">Week 2 will emphasize </w:t>
      </w:r>
      <w:r w:rsidR="00484F08">
        <w:rPr>
          <w:rFonts w:ascii="Times New Roman" w:hAnsi="Times New Roman" w:cs="Times New Roman"/>
        </w:rPr>
        <w:t xml:space="preserve">the frustrations of </w:t>
      </w:r>
      <w:r w:rsidR="00AC3E64">
        <w:rPr>
          <w:rFonts w:ascii="Times New Roman" w:hAnsi="Times New Roman" w:cs="Times New Roman"/>
        </w:rPr>
        <w:t xml:space="preserve">the </w:t>
      </w:r>
      <w:r w:rsidR="00484F08">
        <w:rPr>
          <w:rFonts w:ascii="Times New Roman" w:hAnsi="Times New Roman" w:cs="Times New Roman"/>
        </w:rPr>
        <w:t xml:space="preserve">evangelists in converting the </w:t>
      </w:r>
      <w:r w:rsidR="00BC5C3E">
        <w:rPr>
          <w:rFonts w:ascii="Times New Roman" w:hAnsi="Times New Roman" w:cs="Times New Roman"/>
        </w:rPr>
        <w:t xml:space="preserve">indigenous </w:t>
      </w:r>
      <w:r w:rsidR="00484F08">
        <w:rPr>
          <w:rFonts w:ascii="Times New Roman" w:hAnsi="Times New Roman" w:cs="Times New Roman"/>
        </w:rPr>
        <w:t>populations to Christianity.</w:t>
      </w:r>
      <w:r w:rsidR="00BC5C3E">
        <w:rPr>
          <w:rFonts w:ascii="Times New Roman" w:hAnsi="Times New Roman" w:cs="Times New Roman"/>
        </w:rPr>
        <w:t xml:space="preserve"> One of the biggest complaints from the friars was that the natives continued to worship pre-Hispanic idols in secret. Perhaps even more threatening to the evangelizing project was the native association</w:t>
      </w:r>
      <w:r w:rsidR="008A7A17">
        <w:rPr>
          <w:rFonts w:ascii="Times New Roman" w:hAnsi="Times New Roman" w:cs="Times New Roman"/>
        </w:rPr>
        <w:t xml:space="preserve"> of pre-Hispanic deities</w:t>
      </w:r>
      <w:r w:rsidR="00BC5C3E">
        <w:rPr>
          <w:rFonts w:ascii="Times New Roman" w:hAnsi="Times New Roman" w:cs="Times New Roman"/>
        </w:rPr>
        <w:t xml:space="preserve"> </w:t>
      </w:r>
      <w:r w:rsidR="00AC3E64">
        <w:rPr>
          <w:rFonts w:ascii="Times New Roman" w:hAnsi="Times New Roman" w:cs="Times New Roman"/>
        </w:rPr>
        <w:t>with</w:t>
      </w:r>
      <w:r w:rsidR="00BC5C3E">
        <w:rPr>
          <w:rFonts w:ascii="Times New Roman" w:hAnsi="Times New Roman" w:cs="Times New Roman"/>
        </w:rPr>
        <w:t xml:space="preserve"> Christian saints</w:t>
      </w:r>
      <w:r w:rsidR="00A66B72">
        <w:rPr>
          <w:rFonts w:ascii="Times New Roman" w:hAnsi="Times New Roman" w:cs="Times New Roman"/>
        </w:rPr>
        <w:t xml:space="preserve">. </w:t>
      </w:r>
      <w:r w:rsidR="001F013F">
        <w:rPr>
          <w:rFonts w:ascii="Times New Roman" w:hAnsi="Times New Roman" w:cs="Times New Roman"/>
          <w:color w:val="262626"/>
        </w:rPr>
        <w:t xml:space="preserve">For instance, Mary’s </w:t>
      </w:r>
      <w:r w:rsidR="00AC3E64">
        <w:rPr>
          <w:rFonts w:ascii="Times New Roman" w:hAnsi="Times New Roman" w:cs="Times New Roman"/>
          <w:color w:val="262626"/>
        </w:rPr>
        <w:t>m</w:t>
      </w:r>
      <w:r w:rsidR="001F013F">
        <w:rPr>
          <w:rFonts w:ascii="Times New Roman" w:hAnsi="Times New Roman" w:cs="Times New Roman"/>
          <w:color w:val="262626"/>
        </w:rPr>
        <w:t>other</w:t>
      </w:r>
      <w:r w:rsidR="00AC3E64">
        <w:rPr>
          <w:rFonts w:ascii="Times New Roman" w:hAnsi="Times New Roman" w:cs="Times New Roman"/>
          <w:color w:val="262626"/>
        </w:rPr>
        <w:t>,</w:t>
      </w:r>
      <w:r w:rsidR="001F013F">
        <w:rPr>
          <w:rFonts w:ascii="Times New Roman" w:hAnsi="Times New Roman" w:cs="Times New Roman"/>
          <w:color w:val="262626"/>
        </w:rPr>
        <w:t xml:space="preserve"> Saint Anne</w:t>
      </w:r>
      <w:r w:rsidR="00AC3E64">
        <w:rPr>
          <w:rFonts w:ascii="Times New Roman" w:hAnsi="Times New Roman" w:cs="Times New Roman"/>
          <w:color w:val="262626"/>
        </w:rPr>
        <w:t>,</w:t>
      </w:r>
      <w:r w:rsidR="001F013F">
        <w:rPr>
          <w:rFonts w:ascii="Times New Roman" w:hAnsi="Times New Roman" w:cs="Times New Roman"/>
          <w:color w:val="262626"/>
        </w:rPr>
        <w:t xml:space="preserve"> was sometimes associated with the goddess </w:t>
      </w:r>
      <w:proofErr w:type="spellStart"/>
      <w:r w:rsidR="00AC3E64">
        <w:rPr>
          <w:rFonts w:ascii="Times New Roman" w:hAnsi="Times New Roman" w:cs="Times New Roman"/>
          <w:color w:val="262626"/>
        </w:rPr>
        <w:t>Toci</w:t>
      </w:r>
      <w:proofErr w:type="spellEnd"/>
      <w:r w:rsidR="00AC3E64">
        <w:rPr>
          <w:rFonts w:ascii="Times New Roman" w:hAnsi="Times New Roman" w:cs="Times New Roman"/>
          <w:color w:val="262626"/>
        </w:rPr>
        <w:t xml:space="preserve">, “Our Grandmother.” </w:t>
      </w:r>
      <w:r w:rsidR="001F013F">
        <w:rPr>
          <w:rFonts w:ascii="Times New Roman" w:hAnsi="Times New Roman" w:cs="Times New Roman"/>
          <w:color w:val="262626"/>
        </w:rPr>
        <w:t xml:space="preserve">Saint John the Baptist was associated with </w:t>
      </w:r>
      <w:r w:rsidR="00AC3E64">
        <w:rPr>
          <w:rFonts w:ascii="Times New Roman" w:hAnsi="Times New Roman" w:cs="Times New Roman"/>
          <w:color w:val="262626"/>
        </w:rPr>
        <w:t xml:space="preserve">water deity, </w:t>
      </w:r>
      <w:proofErr w:type="spellStart"/>
      <w:r w:rsidR="001F013F">
        <w:rPr>
          <w:rFonts w:ascii="Times New Roman" w:hAnsi="Times New Roman" w:cs="Times New Roman"/>
          <w:color w:val="262626"/>
        </w:rPr>
        <w:t>Tlaloc</w:t>
      </w:r>
      <w:proofErr w:type="spellEnd"/>
      <w:r w:rsidR="001F013F">
        <w:rPr>
          <w:rFonts w:ascii="Times New Roman" w:hAnsi="Times New Roman" w:cs="Times New Roman"/>
          <w:color w:val="262626"/>
        </w:rPr>
        <w:t xml:space="preserve"> (</w:t>
      </w:r>
      <w:r w:rsidR="00AC3E64">
        <w:rPr>
          <w:rFonts w:ascii="Times New Roman" w:hAnsi="Times New Roman" w:cs="Times New Roman"/>
          <w:color w:val="262626"/>
        </w:rPr>
        <w:t xml:space="preserve">given that Saint John the Baptist </w:t>
      </w:r>
      <w:r w:rsidR="001F013F">
        <w:rPr>
          <w:rFonts w:ascii="Times New Roman" w:hAnsi="Times New Roman" w:cs="Times New Roman"/>
          <w:color w:val="262626"/>
        </w:rPr>
        <w:t xml:space="preserve">baptized Jesus in the River Jordan and his feast day fell on the beginning of the rainy season). </w:t>
      </w:r>
      <w:r w:rsidR="00BC5C3E">
        <w:rPr>
          <w:rFonts w:ascii="Times New Roman" w:hAnsi="Times New Roman" w:cs="Times New Roman"/>
          <w:color w:val="262626"/>
        </w:rPr>
        <w:t xml:space="preserve">This resistance to conversion as well as </w:t>
      </w:r>
      <w:r w:rsidR="001F013F">
        <w:rPr>
          <w:rFonts w:ascii="Times New Roman" w:hAnsi="Times New Roman" w:cs="Times New Roman"/>
          <w:color w:val="262626"/>
        </w:rPr>
        <w:t xml:space="preserve">the association of </w:t>
      </w:r>
      <w:r w:rsidR="00AC3E64">
        <w:rPr>
          <w:rFonts w:ascii="Times New Roman" w:hAnsi="Times New Roman" w:cs="Times New Roman"/>
          <w:color w:val="262626"/>
        </w:rPr>
        <w:t>deities</w:t>
      </w:r>
      <w:r w:rsidR="001F013F">
        <w:rPr>
          <w:rFonts w:ascii="Times New Roman" w:hAnsi="Times New Roman" w:cs="Times New Roman"/>
          <w:color w:val="262626"/>
        </w:rPr>
        <w:t xml:space="preserve"> to saints</w:t>
      </w:r>
      <w:r w:rsidR="00BC5C3E">
        <w:rPr>
          <w:rFonts w:ascii="Times New Roman" w:hAnsi="Times New Roman" w:cs="Times New Roman"/>
          <w:color w:val="262626"/>
        </w:rPr>
        <w:t xml:space="preserve"> </w:t>
      </w:r>
      <w:r w:rsidR="001F013F">
        <w:rPr>
          <w:rFonts w:ascii="Times New Roman" w:hAnsi="Times New Roman" w:cs="Times New Roman"/>
          <w:color w:val="262626"/>
        </w:rPr>
        <w:t>significantly thwarted</w:t>
      </w:r>
      <w:r w:rsidR="00BC5C3E">
        <w:rPr>
          <w:rFonts w:ascii="Times New Roman" w:hAnsi="Times New Roman" w:cs="Times New Roman"/>
          <w:color w:val="262626"/>
        </w:rPr>
        <w:t xml:space="preserve"> the friars’ evangelizing mission.</w:t>
      </w:r>
      <w:r w:rsidR="00A55DF9">
        <w:rPr>
          <w:rFonts w:ascii="Times New Roman" w:hAnsi="Times New Roman" w:cs="Times New Roman"/>
          <w:color w:val="262626"/>
        </w:rPr>
        <w:t xml:space="preserve"> This week </w:t>
      </w:r>
      <w:r w:rsidR="00AC3E64">
        <w:rPr>
          <w:rFonts w:ascii="Times New Roman" w:hAnsi="Times New Roman" w:cs="Times New Roman"/>
          <w:color w:val="262626"/>
        </w:rPr>
        <w:t xml:space="preserve">we </w:t>
      </w:r>
      <w:r w:rsidR="00A55DF9">
        <w:rPr>
          <w:rFonts w:ascii="Times New Roman" w:hAnsi="Times New Roman" w:cs="Times New Roman"/>
          <w:color w:val="262626"/>
        </w:rPr>
        <w:t xml:space="preserve">will explore </w:t>
      </w:r>
      <w:r w:rsidR="00317D73">
        <w:rPr>
          <w:rFonts w:ascii="Times New Roman" w:hAnsi="Times New Roman" w:cs="Times New Roman"/>
          <w:color w:val="262626"/>
        </w:rPr>
        <w:t>w</w:t>
      </w:r>
      <w:r w:rsidR="00317D73" w:rsidRPr="00317D73">
        <w:rPr>
          <w:rFonts w:ascii="Times New Roman" w:hAnsi="Times New Roman" w:cs="Times New Roman"/>
          <w:color w:val="262626"/>
        </w:rPr>
        <w:t xml:space="preserve">hat led indigenous people to </w:t>
      </w:r>
      <w:r w:rsidR="00317D73">
        <w:rPr>
          <w:rFonts w:ascii="Times New Roman" w:hAnsi="Times New Roman" w:cs="Times New Roman"/>
          <w:color w:val="262626"/>
        </w:rPr>
        <w:t>accept or resist evangelization,</w:t>
      </w:r>
      <w:r w:rsidR="00A55DF9">
        <w:rPr>
          <w:rFonts w:ascii="Times New Roman" w:hAnsi="Times New Roman" w:cs="Times New Roman"/>
          <w:color w:val="262626"/>
        </w:rPr>
        <w:t xml:space="preserve"> how the native</w:t>
      </w:r>
      <w:r w:rsidR="00AC3E64">
        <w:rPr>
          <w:rFonts w:ascii="Times New Roman" w:hAnsi="Times New Roman" w:cs="Times New Roman"/>
          <w:color w:val="262626"/>
        </w:rPr>
        <w:t xml:space="preserve"> people</w:t>
      </w:r>
      <w:r w:rsidR="00A55DF9">
        <w:rPr>
          <w:rFonts w:ascii="Times New Roman" w:hAnsi="Times New Roman" w:cs="Times New Roman"/>
          <w:color w:val="262626"/>
        </w:rPr>
        <w:t xml:space="preserve"> re-</w:t>
      </w:r>
      <w:r w:rsidR="001F013F">
        <w:rPr>
          <w:rFonts w:ascii="Times New Roman" w:hAnsi="Times New Roman" w:cs="Times New Roman"/>
          <w:color w:val="262626"/>
        </w:rPr>
        <w:t>evoked pre-Hispanic cosmology in</w:t>
      </w:r>
      <w:r w:rsidR="00A55DF9">
        <w:rPr>
          <w:rFonts w:ascii="Times New Roman" w:hAnsi="Times New Roman" w:cs="Times New Roman"/>
          <w:color w:val="262626"/>
        </w:rPr>
        <w:t xml:space="preserve"> Christian teachings,</w:t>
      </w:r>
      <w:r w:rsidR="00317D73">
        <w:rPr>
          <w:rFonts w:ascii="Times New Roman" w:hAnsi="Times New Roman" w:cs="Times New Roman"/>
          <w:color w:val="262626"/>
        </w:rPr>
        <w:t xml:space="preserve"> </w:t>
      </w:r>
      <w:r w:rsidR="00A55DF9">
        <w:rPr>
          <w:rFonts w:ascii="Times New Roman" w:hAnsi="Times New Roman" w:cs="Times New Roman"/>
          <w:color w:val="262626"/>
        </w:rPr>
        <w:t xml:space="preserve">and the </w:t>
      </w:r>
      <w:r w:rsidR="00317D73" w:rsidRPr="00317D73">
        <w:rPr>
          <w:rFonts w:ascii="Times New Roman" w:hAnsi="Times New Roman" w:cs="Times New Roman"/>
          <w:color w:val="262626"/>
        </w:rPr>
        <w:t xml:space="preserve">kinds of social conflict </w:t>
      </w:r>
      <w:r w:rsidR="00317D73">
        <w:rPr>
          <w:rFonts w:ascii="Times New Roman" w:hAnsi="Times New Roman" w:cs="Times New Roman"/>
          <w:color w:val="262626"/>
        </w:rPr>
        <w:t>that the</w:t>
      </w:r>
      <w:r w:rsidR="00317D73" w:rsidRPr="00317D73">
        <w:rPr>
          <w:rFonts w:ascii="Times New Roman" w:hAnsi="Times New Roman" w:cs="Times New Roman"/>
          <w:color w:val="262626"/>
        </w:rPr>
        <w:t xml:space="preserve"> friars’ preaching provoke</w:t>
      </w:r>
      <w:r w:rsidR="00317D73">
        <w:rPr>
          <w:rFonts w:ascii="Times New Roman" w:hAnsi="Times New Roman" w:cs="Times New Roman"/>
          <w:color w:val="262626"/>
        </w:rPr>
        <w:t>d</w:t>
      </w:r>
      <w:r w:rsidR="00A16E36">
        <w:rPr>
          <w:rFonts w:ascii="Times New Roman" w:hAnsi="Times New Roman" w:cs="Times New Roman"/>
          <w:color w:val="262626"/>
        </w:rPr>
        <w:t xml:space="preserve"> in the</w:t>
      </w:r>
      <w:r w:rsidR="00317D73" w:rsidRPr="00317D73">
        <w:rPr>
          <w:rFonts w:ascii="Times New Roman" w:hAnsi="Times New Roman" w:cs="Times New Roman"/>
          <w:color w:val="262626"/>
        </w:rPr>
        <w:t xml:space="preserve"> </w:t>
      </w:r>
      <w:proofErr w:type="spellStart"/>
      <w:r w:rsidR="00317D73" w:rsidRPr="00317D73">
        <w:rPr>
          <w:rFonts w:ascii="Times New Roman" w:hAnsi="Times New Roman" w:cs="Times New Roman"/>
          <w:i/>
          <w:iCs/>
          <w:color w:val="262626"/>
        </w:rPr>
        <w:t>altepetl</w:t>
      </w:r>
      <w:proofErr w:type="spellEnd"/>
      <w:r w:rsidR="00317D73">
        <w:rPr>
          <w:rFonts w:ascii="Times New Roman" w:hAnsi="Times New Roman" w:cs="Times New Roman"/>
          <w:color w:val="262626"/>
        </w:rPr>
        <w:t xml:space="preserve">. </w:t>
      </w:r>
    </w:p>
    <w:p w:rsidR="002929CA" w:rsidRDefault="002929CA" w:rsidP="005D200C">
      <w:pPr>
        <w:rPr>
          <w:rFonts w:ascii="Times New Roman" w:hAnsi="Times New Roman" w:cs="Times New Roman"/>
        </w:rPr>
      </w:pPr>
    </w:p>
    <w:p w:rsidR="002929CA" w:rsidRPr="002929CA" w:rsidRDefault="002929CA" w:rsidP="002929CA">
      <w:pPr>
        <w:rPr>
          <w:rFonts w:ascii="Times New Roman" w:hAnsi="Times New Roman" w:cs="Times New Roman"/>
          <w:b/>
        </w:rPr>
      </w:pPr>
      <w:r>
        <w:rPr>
          <w:rFonts w:ascii="Times New Roman" w:hAnsi="Times New Roman" w:cs="Times New Roman"/>
          <w:b/>
        </w:rPr>
        <w:t>Topics</w:t>
      </w:r>
      <w:r w:rsidR="005C4EC1">
        <w:rPr>
          <w:rFonts w:ascii="Times New Roman" w:hAnsi="Times New Roman" w:cs="Times New Roman"/>
          <w:b/>
        </w:rPr>
        <w:t>/Exercises</w:t>
      </w:r>
    </w:p>
    <w:p w:rsidR="008D5E05" w:rsidRDefault="008D5E05" w:rsidP="008D5E05">
      <w:pPr>
        <w:pStyle w:val="ListParagraph"/>
        <w:numPr>
          <w:ilvl w:val="0"/>
          <w:numId w:val="10"/>
        </w:numPr>
        <w:rPr>
          <w:rFonts w:ascii="Times New Roman" w:hAnsi="Times New Roman" w:cs="Times New Roman"/>
        </w:rPr>
      </w:pPr>
      <w:r>
        <w:rPr>
          <w:rFonts w:ascii="Times New Roman" w:hAnsi="Times New Roman" w:cs="Times New Roman"/>
          <w:u w:val="single"/>
        </w:rPr>
        <w:t>In-class Reading/Presentation of Burkhart</w:t>
      </w:r>
      <w:r>
        <w:rPr>
          <w:rFonts w:ascii="Times New Roman" w:hAnsi="Times New Roman" w:cs="Times New Roman"/>
        </w:rPr>
        <w:t xml:space="preserve">: Students in groups of 4 to 5 will choose one play from the Burkhart reading (one that is not already in the “Required Readings” for this week) to act out in class. This will be followed up by a group discussion that analyzes the content and themes of the selection.  </w:t>
      </w:r>
    </w:p>
    <w:p w:rsidR="00564A67" w:rsidRPr="00F3530B" w:rsidRDefault="00564A67" w:rsidP="008D5E05">
      <w:pPr>
        <w:pStyle w:val="ListParagraph"/>
        <w:numPr>
          <w:ilvl w:val="0"/>
          <w:numId w:val="10"/>
        </w:numPr>
        <w:rPr>
          <w:rFonts w:ascii="Times New Roman" w:hAnsi="Times New Roman" w:cs="Times New Roman"/>
        </w:rPr>
      </w:pPr>
      <w:r>
        <w:rPr>
          <w:rFonts w:ascii="Times New Roman" w:hAnsi="Times New Roman" w:cs="Times New Roman"/>
          <w:u w:val="single"/>
        </w:rPr>
        <w:t>Mesoamerican Religion</w:t>
      </w:r>
      <w:r>
        <w:rPr>
          <w:rFonts w:ascii="Times New Roman" w:hAnsi="Times New Roman" w:cs="Times New Roman"/>
        </w:rPr>
        <w:t xml:space="preserve">: Brief discussion on </w:t>
      </w:r>
      <w:r w:rsidRPr="00564A67">
        <w:rPr>
          <w:rFonts w:ascii="Times New Roman" w:hAnsi="Times New Roman" w:cs="Times New Roman"/>
          <w:color w:val="2A2A2A"/>
        </w:rPr>
        <w:t>Mesoamerican cosmology, or the way the world, t</w:t>
      </w:r>
      <w:r>
        <w:rPr>
          <w:rFonts w:ascii="Times New Roman" w:hAnsi="Times New Roman" w:cs="Times New Roman"/>
          <w:color w:val="2A2A2A"/>
        </w:rPr>
        <w:t xml:space="preserve">he underworld, and the heavens </w:t>
      </w:r>
      <w:r w:rsidRPr="00564A67">
        <w:rPr>
          <w:rFonts w:ascii="Times New Roman" w:hAnsi="Times New Roman" w:cs="Times New Roman"/>
          <w:color w:val="2A2A2A"/>
        </w:rPr>
        <w:t>were conceived, and the place of deities and humans within those realms.</w:t>
      </w:r>
    </w:p>
    <w:p w:rsidR="00275F44" w:rsidRPr="00D8722F" w:rsidRDefault="00F3530B" w:rsidP="008072D4">
      <w:pPr>
        <w:pStyle w:val="ListParagraph"/>
        <w:numPr>
          <w:ilvl w:val="0"/>
          <w:numId w:val="10"/>
        </w:numPr>
        <w:rPr>
          <w:rFonts w:ascii="Times New Roman" w:hAnsi="Times New Roman" w:cs="Times New Roman"/>
          <w:b/>
          <w:iCs/>
          <w:color w:val="262626"/>
        </w:rPr>
      </w:pPr>
      <w:r w:rsidRPr="00D8722F">
        <w:rPr>
          <w:rFonts w:ascii="Times New Roman" w:hAnsi="Times New Roman" w:cs="Times New Roman"/>
          <w:u w:val="single"/>
        </w:rPr>
        <w:t>Evangelization</w:t>
      </w:r>
      <w:r w:rsidRPr="00D8722F">
        <w:rPr>
          <w:rFonts w:ascii="Times New Roman" w:hAnsi="Times New Roman" w:cs="Times New Roman"/>
        </w:rPr>
        <w:t xml:space="preserve">: </w:t>
      </w:r>
      <w:r w:rsidR="00D8722F" w:rsidRPr="00D8722F">
        <w:rPr>
          <w:rFonts w:ascii="Times New Roman" w:hAnsi="Times New Roman" w:cs="Times New Roman"/>
          <w:color w:val="262626"/>
        </w:rPr>
        <w:t>Students</w:t>
      </w:r>
      <w:r w:rsidR="00CD62ED" w:rsidRPr="00D8722F">
        <w:rPr>
          <w:rFonts w:ascii="Times New Roman" w:hAnsi="Times New Roman" w:cs="Times New Roman"/>
          <w:color w:val="262626"/>
        </w:rPr>
        <w:t xml:space="preserve"> will be introduced to the different ways that various Mesoamerican cultures preserved their religious</w:t>
      </w:r>
      <w:r w:rsidR="00A66B72" w:rsidRPr="00D8722F">
        <w:rPr>
          <w:rFonts w:ascii="Times New Roman" w:hAnsi="Times New Roman" w:cs="Times New Roman"/>
          <w:color w:val="262626"/>
        </w:rPr>
        <w:t xml:space="preserve"> </w:t>
      </w:r>
      <w:r w:rsidR="00CD62ED" w:rsidRPr="00D8722F">
        <w:rPr>
          <w:rFonts w:ascii="Times New Roman" w:hAnsi="Times New Roman" w:cs="Times New Roman"/>
          <w:color w:val="262626"/>
        </w:rPr>
        <w:t xml:space="preserve">beliefs in the face of Spanish evangelization. </w:t>
      </w:r>
      <w:r w:rsidR="00FE7200">
        <w:rPr>
          <w:rFonts w:ascii="Times New Roman" w:hAnsi="Times New Roman" w:cs="Times New Roman"/>
          <w:color w:val="262626"/>
        </w:rPr>
        <w:t xml:space="preserve">Special attention will be </w:t>
      </w:r>
      <w:r w:rsidR="005A2086">
        <w:rPr>
          <w:rFonts w:ascii="Times New Roman" w:hAnsi="Times New Roman" w:cs="Times New Roman"/>
          <w:color w:val="262626"/>
        </w:rPr>
        <w:t>given</w:t>
      </w:r>
      <w:r w:rsidR="00E61E52">
        <w:rPr>
          <w:rFonts w:ascii="Times New Roman" w:hAnsi="Times New Roman" w:cs="Times New Roman"/>
          <w:color w:val="262626"/>
        </w:rPr>
        <w:t xml:space="preserve"> to</w:t>
      </w:r>
      <w:r w:rsidR="00FE7200">
        <w:rPr>
          <w:rFonts w:ascii="Times New Roman" w:hAnsi="Times New Roman" w:cs="Times New Roman"/>
          <w:color w:val="262626"/>
        </w:rPr>
        <w:t xml:space="preserve"> the theme of</w:t>
      </w:r>
      <w:r w:rsidR="00E61E52">
        <w:rPr>
          <w:rFonts w:ascii="Times New Roman" w:hAnsi="Times New Roman" w:cs="Times New Roman"/>
          <w:color w:val="262626"/>
        </w:rPr>
        <w:t xml:space="preserve"> religious syncretism</w:t>
      </w:r>
      <w:r w:rsidR="009F1D7E">
        <w:rPr>
          <w:rFonts w:ascii="Times New Roman" w:hAnsi="Times New Roman" w:cs="Times New Roman"/>
          <w:color w:val="262626"/>
        </w:rPr>
        <w:t>.</w:t>
      </w:r>
      <w:r w:rsidR="00E61E52">
        <w:rPr>
          <w:rFonts w:ascii="Times New Roman" w:hAnsi="Times New Roman" w:cs="Times New Roman"/>
          <w:color w:val="262626"/>
        </w:rPr>
        <w:t xml:space="preserve"> </w:t>
      </w:r>
    </w:p>
    <w:p w:rsidR="00D8722F" w:rsidRPr="00D8722F" w:rsidRDefault="00D8722F" w:rsidP="00D8722F">
      <w:pPr>
        <w:pStyle w:val="ListParagraph"/>
        <w:rPr>
          <w:rFonts w:ascii="Times New Roman" w:hAnsi="Times New Roman" w:cs="Times New Roman"/>
          <w:b/>
          <w:iCs/>
          <w:color w:val="262626"/>
        </w:rPr>
      </w:pPr>
    </w:p>
    <w:p w:rsidR="005C4EC1" w:rsidRDefault="00780EEC" w:rsidP="005C4EC1">
      <w:pPr>
        <w:rPr>
          <w:rFonts w:ascii="Times New Roman" w:hAnsi="Times New Roman" w:cs="Times New Roman"/>
          <w:b/>
        </w:rPr>
      </w:pPr>
      <w:r>
        <w:rPr>
          <w:rFonts w:ascii="Times New Roman" w:hAnsi="Times New Roman" w:cs="Times New Roman"/>
          <w:b/>
        </w:rPr>
        <w:t>Required Readings</w:t>
      </w:r>
    </w:p>
    <w:p w:rsidR="00564A67" w:rsidRPr="00564A67" w:rsidRDefault="00564A67" w:rsidP="008072D4">
      <w:pPr>
        <w:pStyle w:val="ListParagraph"/>
        <w:numPr>
          <w:ilvl w:val="0"/>
          <w:numId w:val="1"/>
        </w:numPr>
        <w:rPr>
          <w:rFonts w:ascii="Times New Roman" w:hAnsi="Times New Roman" w:cs="Times New Roman"/>
          <w:i/>
        </w:rPr>
      </w:pPr>
      <w:r w:rsidRPr="00564A67">
        <w:rPr>
          <w:rFonts w:ascii="Times New Roman" w:hAnsi="Times New Roman" w:cs="Times New Roman"/>
          <w:bCs/>
          <w:color w:val="0E0E0E"/>
        </w:rPr>
        <w:t xml:space="preserve">David Carrasco, </w:t>
      </w:r>
      <w:r w:rsidRPr="00564A67">
        <w:rPr>
          <w:rFonts w:ascii="Times New Roman" w:hAnsi="Times New Roman" w:cs="Times New Roman"/>
          <w:bCs/>
          <w:i/>
          <w:color w:val="0E0E0E"/>
        </w:rPr>
        <w:t>Religions of Mesoamerica</w:t>
      </w:r>
      <w:r>
        <w:rPr>
          <w:rFonts w:ascii="Times New Roman" w:hAnsi="Times New Roman" w:cs="Times New Roman"/>
          <w:bCs/>
          <w:i/>
          <w:color w:val="0E0E0E"/>
        </w:rPr>
        <w:t xml:space="preserve"> </w:t>
      </w:r>
      <w:r w:rsidR="00E61E52">
        <w:rPr>
          <w:rFonts w:ascii="Times New Roman" w:hAnsi="Times New Roman" w:cs="Times New Roman"/>
          <w:bCs/>
          <w:color w:val="0E0E0E"/>
        </w:rPr>
        <w:t xml:space="preserve">(1998): </w:t>
      </w:r>
      <w:r w:rsidR="00A52345">
        <w:rPr>
          <w:rFonts w:ascii="Times New Roman" w:hAnsi="Times New Roman" w:cs="Times New Roman"/>
          <w:bCs/>
          <w:color w:val="0E0E0E"/>
        </w:rPr>
        <w:t>Chapter 1</w:t>
      </w:r>
      <w:r>
        <w:rPr>
          <w:rFonts w:ascii="Times New Roman" w:hAnsi="Times New Roman" w:cs="Times New Roman"/>
          <w:bCs/>
          <w:color w:val="0E0E0E"/>
        </w:rPr>
        <w:t xml:space="preserve">, </w:t>
      </w:r>
      <w:r w:rsidR="00A52345">
        <w:rPr>
          <w:rFonts w:ascii="Times New Roman" w:hAnsi="Times New Roman" w:cs="Times New Roman"/>
          <w:bCs/>
          <w:color w:val="0E0E0E"/>
        </w:rPr>
        <w:t>Approaching</w:t>
      </w:r>
      <w:r>
        <w:rPr>
          <w:rFonts w:ascii="Times New Roman" w:hAnsi="Times New Roman" w:cs="Times New Roman"/>
          <w:bCs/>
          <w:color w:val="0E0E0E"/>
        </w:rPr>
        <w:t xml:space="preserve"> Mesoamerican Religions (pp. </w:t>
      </w:r>
      <w:r w:rsidR="00A52345">
        <w:rPr>
          <w:rFonts w:ascii="Times New Roman" w:hAnsi="Times New Roman" w:cs="Times New Roman"/>
          <w:bCs/>
          <w:color w:val="0E0E0E"/>
        </w:rPr>
        <w:t>1-23</w:t>
      </w:r>
      <w:r>
        <w:rPr>
          <w:rFonts w:ascii="Times New Roman" w:hAnsi="Times New Roman" w:cs="Times New Roman"/>
          <w:bCs/>
          <w:color w:val="0E0E0E"/>
        </w:rPr>
        <w:t>)</w:t>
      </w:r>
    </w:p>
    <w:p w:rsidR="00AC3E64" w:rsidRDefault="005C4EC1" w:rsidP="008072D4">
      <w:pPr>
        <w:pStyle w:val="ListParagraph"/>
        <w:numPr>
          <w:ilvl w:val="0"/>
          <w:numId w:val="1"/>
        </w:numPr>
        <w:rPr>
          <w:rFonts w:ascii="Times New Roman" w:hAnsi="Times New Roman" w:cs="Times New Roman"/>
        </w:rPr>
      </w:pPr>
      <w:r>
        <w:rPr>
          <w:rFonts w:ascii="Times New Roman" w:hAnsi="Times New Roman" w:cs="Times New Roman"/>
        </w:rPr>
        <w:t xml:space="preserve">Louise Burkhart, </w:t>
      </w:r>
      <w:r w:rsidRPr="002E6030">
        <w:rPr>
          <w:rFonts w:ascii="Times New Roman" w:hAnsi="Times New Roman" w:cs="Times New Roman"/>
          <w:i/>
        </w:rPr>
        <w:t>Aztecs on Stage</w:t>
      </w:r>
      <w:r w:rsidR="00564A67">
        <w:rPr>
          <w:rFonts w:ascii="Times New Roman" w:hAnsi="Times New Roman" w:cs="Times New Roman"/>
          <w:i/>
        </w:rPr>
        <w:t xml:space="preserve"> </w:t>
      </w:r>
      <w:r w:rsidR="00ED00F9">
        <w:rPr>
          <w:rFonts w:ascii="Times New Roman" w:hAnsi="Times New Roman" w:cs="Times New Roman"/>
        </w:rPr>
        <w:t>(2011</w:t>
      </w:r>
      <w:r w:rsidR="00564A67">
        <w:rPr>
          <w:rFonts w:ascii="Times New Roman" w:hAnsi="Times New Roman" w:cs="Times New Roman"/>
        </w:rPr>
        <w:t>)</w:t>
      </w:r>
      <w:r w:rsidR="00E61E52">
        <w:rPr>
          <w:rFonts w:ascii="Times New Roman" w:hAnsi="Times New Roman" w:cs="Times New Roman"/>
        </w:rPr>
        <w:t>:</w:t>
      </w:r>
      <w:r w:rsidR="007E53F5" w:rsidRPr="007E53F5">
        <w:rPr>
          <w:rFonts w:ascii="Times New Roman" w:hAnsi="Times New Roman" w:cs="Times New Roman"/>
        </w:rPr>
        <w:t xml:space="preserve"> </w:t>
      </w:r>
      <w:r w:rsidR="007E53F5">
        <w:rPr>
          <w:rFonts w:ascii="Times New Roman" w:hAnsi="Times New Roman" w:cs="Times New Roman"/>
          <w:i/>
        </w:rPr>
        <w:t xml:space="preserve">Introduction </w:t>
      </w:r>
      <w:r w:rsidR="007E53F5">
        <w:rPr>
          <w:rFonts w:ascii="Times New Roman" w:hAnsi="Times New Roman" w:cs="Times New Roman"/>
          <w:iCs/>
          <w:color w:val="262626"/>
        </w:rPr>
        <w:t>(</w:t>
      </w:r>
      <w:r w:rsidR="00564A67">
        <w:rPr>
          <w:rFonts w:ascii="Times New Roman" w:hAnsi="Times New Roman" w:cs="Times New Roman"/>
          <w:iCs/>
          <w:color w:val="262626"/>
        </w:rPr>
        <w:t xml:space="preserve">pp. </w:t>
      </w:r>
      <w:r w:rsidR="007E53F5">
        <w:rPr>
          <w:rFonts w:ascii="Times New Roman" w:hAnsi="Times New Roman" w:cs="Times New Roman"/>
          <w:iCs/>
          <w:color w:val="262626"/>
        </w:rPr>
        <w:t xml:space="preserve">3-30), </w:t>
      </w:r>
      <w:r w:rsidR="007E53F5" w:rsidRPr="00C50E5D">
        <w:rPr>
          <w:rFonts w:ascii="Times New Roman" w:hAnsi="Times New Roman" w:cs="Times New Roman"/>
          <w:i/>
          <w:iCs/>
          <w:color w:val="262626"/>
        </w:rPr>
        <w:t>The Nobleman and his Barren Wife</w:t>
      </w:r>
      <w:r w:rsidR="007E53F5">
        <w:rPr>
          <w:rFonts w:ascii="Times New Roman" w:hAnsi="Times New Roman" w:cs="Times New Roman"/>
          <w:iCs/>
          <w:color w:val="262626"/>
        </w:rPr>
        <w:t xml:space="preserve"> (</w:t>
      </w:r>
      <w:r w:rsidR="00564A67">
        <w:rPr>
          <w:rFonts w:ascii="Times New Roman" w:hAnsi="Times New Roman" w:cs="Times New Roman"/>
          <w:iCs/>
          <w:color w:val="262626"/>
        </w:rPr>
        <w:t xml:space="preserve">pp. </w:t>
      </w:r>
      <w:r w:rsidR="007E53F5">
        <w:rPr>
          <w:rFonts w:ascii="Times New Roman" w:hAnsi="Times New Roman" w:cs="Times New Roman"/>
          <w:iCs/>
          <w:color w:val="262626"/>
        </w:rPr>
        <w:t xml:space="preserve">39-58), </w:t>
      </w:r>
      <w:r w:rsidR="007E53F5">
        <w:rPr>
          <w:rFonts w:ascii="Times New Roman" w:hAnsi="Times New Roman" w:cs="Times New Roman"/>
          <w:i/>
          <w:iCs/>
          <w:color w:val="262626"/>
        </w:rPr>
        <w:t xml:space="preserve">Final Judgment </w:t>
      </w:r>
      <w:r w:rsidR="007E53F5">
        <w:rPr>
          <w:rFonts w:ascii="Times New Roman" w:hAnsi="Times New Roman" w:cs="Times New Roman"/>
          <w:iCs/>
          <w:color w:val="262626"/>
        </w:rPr>
        <w:t>(</w:t>
      </w:r>
      <w:r w:rsidR="00564A67">
        <w:rPr>
          <w:rFonts w:ascii="Times New Roman" w:hAnsi="Times New Roman" w:cs="Times New Roman"/>
          <w:iCs/>
          <w:color w:val="262626"/>
        </w:rPr>
        <w:t xml:space="preserve">pp. </w:t>
      </w:r>
      <w:r w:rsidR="007E53F5">
        <w:rPr>
          <w:rFonts w:ascii="Times New Roman" w:hAnsi="Times New Roman" w:cs="Times New Roman"/>
          <w:iCs/>
          <w:color w:val="262626"/>
        </w:rPr>
        <w:t xml:space="preserve">59-78), and </w:t>
      </w:r>
      <w:r w:rsidR="007E53F5">
        <w:rPr>
          <w:rFonts w:ascii="Times New Roman" w:hAnsi="Times New Roman" w:cs="Times New Roman"/>
          <w:i/>
          <w:iCs/>
          <w:color w:val="262626"/>
        </w:rPr>
        <w:t xml:space="preserve">Virgin Saint Mary of Guadalupe </w:t>
      </w:r>
      <w:r w:rsidR="007E53F5">
        <w:rPr>
          <w:rFonts w:ascii="Times New Roman" w:hAnsi="Times New Roman" w:cs="Times New Roman"/>
          <w:iCs/>
          <w:color w:val="262626"/>
        </w:rPr>
        <w:t>(</w:t>
      </w:r>
      <w:r w:rsidR="00564A67">
        <w:rPr>
          <w:rFonts w:ascii="Times New Roman" w:hAnsi="Times New Roman" w:cs="Times New Roman"/>
          <w:iCs/>
          <w:color w:val="262626"/>
        </w:rPr>
        <w:t xml:space="preserve">pp. </w:t>
      </w:r>
      <w:r w:rsidR="007E53F5">
        <w:rPr>
          <w:rFonts w:ascii="Times New Roman" w:hAnsi="Times New Roman" w:cs="Times New Roman"/>
          <w:iCs/>
          <w:color w:val="262626"/>
        </w:rPr>
        <w:t>145-176).</w:t>
      </w:r>
      <w:r>
        <w:rPr>
          <w:rFonts w:ascii="Times New Roman" w:hAnsi="Times New Roman" w:cs="Times New Roman"/>
        </w:rPr>
        <w:t xml:space="preserve"> </w:t>
      </w:r>
    </w:p>
    <w:p w:rsidR="00AC3E64" w:rsidRDefault="00AC3E64" w:rsidP="008072D4">
      <w:pPr>
        <w:pStyle w:val="ListParagraph"/>
        <w:numPr>
          <w:ilvl w:val="0"/>
          <w:numId w:val="1"/>
        </w:numPr>
        <w:rPr>
          <w:rFonts w:ascii="Times New Roman" w:hAnsi="Times New Roman" w:cs="Times New Roman"/>
        </w:rPr>
      </w:pPr>
      <w:r>
        <w:rPr>
          <w:rFonts w:ascii="Times New Roman" w:hAnsi="Times New Roman" w:cs="Times New Roman"/>
        </w:rPr>
        <w:t xml:space="preserve">Note: </w:t>
      </w:r>
      <w:r w:rsidR="005C4EC1">
        <w:rPr>
          <w:rFonts w:ascii="Times New Roman" w:hAnsi="Times New Roman" w:cs="Times New Roman"/>
        </w:rPr>
        <w:t>Focus on examples of religious syncretism and th</w:t>
      </w:r>
      <w:r w:rsidR="007E53F5">
        <w:rPr>
          <w:rFonts w:ascii="Times New Roman" w:hAnsi="Times New Roman" w:cs="Times New Roman"/>
        </w:rPr>
        <w:t>e preservation of native cultural beliefs</w:t>
      </w:r>
      <w:r w:rsidR="00180854">
        <w:rPr>
          <w:rFonts w:ascii="Times New Roman" w:hAnsi="Times New Roman" w:cs="Times New Roman"/>
        </w:rPr>
        <w:t xml:space="preserve"> in the selection of</w:t>
      </w:r>
      <w:r w:rsidR="005C4EC1">
        <w:rPr>
          <w:rFonts w:ascii="Times New Roman" w:hAnsi="Times New Roman" w:cs="Times New Roman"/>
        </w:rPr>
        <w:t xml:space="preserve"> plays, that is, </w:t>
      </w:r>
      <w:r w:rsidR="00180854">
        <w:rPr>
          <w:rFonts w:ascii="Times New Roman" w:hAnsi="Times New Roman" w:cs="Times New Roman"/>
        </w:rPr>
        <w:t xml:space="preserve">the </w:t>
      </w:r>
      <w:r w:rsidR="005C4EC1">
        <w:rPr>
          <w:rFonts w:ascii="Times New Roman" w:hAnsi="Times New Roman" w:cs="Times New Roman"/>
        </w:rPr>
        <w:t xml:space="preserve">aspects of indigenous </w:t>
      </w:r>
      <w:r w:rsidR="007E53F5">
        <w:rPr>
          <w:rFonts w:ascii="Times New Roman" w:hAnsi="Times New Roman" w:cs="Times New Roman"/>
        </w:rPr>
        <w:t>culture</w:t>
      </w:r>
      <w:r w:rsidR="005C4EC1">
        <w:rPr>
          <w:rFonts w:ascii="Times New Roman" w:hAnsi="Times New Roman" w:cs="Times New Roman"/>
        </w:rPr>
        <w:t xml:space="preserve"> </w:t>
      </w:r>
      <w:r w:rsidR="00180854">
        <w:rPr>
          <w:rFonts w:ascii="Times New Roman" w:hAnsi="Times New Roman" w:cs="Times New Roman"/>
        </w:rPr>
        <w:t xml:space="preserve">that </w:t>
      </w:r>
      <w:r w:rsidR="005C4EC1">
        <w:rPr>
          <w:rFonts w:ascii="Times New Roman" w:hAnsi="Times New Roman" w:cs="Times New Roman"/>
        </w:rPr>
        <w:t xml:space="preserve">are </w:t>
      </w:r>
      <w:r w:rsidR="00575F83">
        <w:rPr>
          <w:rFonts w:ascii="Times New Roman" w:hAnsi="Times New Roman" w:cs="Times New Roman"/>
        </w:rPr>
        <w:t xml:space="preserve">visible </w:t>
      </w:r>
      <w:r w:rsidR="005C4EC1">
        <w:rPr>
          <w:rFonts w:ascii="Times New Roman" w:hAnsi="Times New Roman" w:cs="Times New Roman"/>
        </w:rPr>
        <w:t>in the</w:t>
      </w:r>
      <w:r w:rsidR="00575F83">
        <w:rPr>
          <w:rFonts w:ascii="Times New Roman" w:hAnsi="Times New Roman" w:cs="Times New Roman"/>
        </w:rPr>
        <w:t>se</w:t>
      </w:r>
      <w:r w:rsidR="005C4EC1">
        <w:rPr>
          <w:rFonts w:ascii="Times New Roman" w:hAnsi="Times New Roman" w:cs="Times New Roman"/>
        </w:rPr>
        <w:t xml:space="preserve"> document</w:t>
      </w:r>
      <w:r w:rsidR="00A935E2">
        <w:rPr>
          <w:rFonts w:ascii="Times New Roman" w:hAnsi="Times New Roman" w:cs="Times New Roman"/>
        </w:rPr>
        <w:t>s</w:t>
      </w:r>
      <w:r w:rsidR="005C4EC1">
        <w:rPr>
          <w:rFonts w:ascii="Times New Roman" w:hAnsi="Times New Roman" w:cs="Times New Roman"/>
        </w:rPr>
        <w:t xml:space="preserve">. </w:t>
      </w:r>
    </w:p>
    <w:p w:rsidR="005C4EC1" w:rsidRDefault="00484F08" w:rsidP="008072D4">
      <w:pPr>
        <w:pStyle w:val="ListParagraph"/>
        <w:numPr>
          <w:ilvl w:val="0"/>
          <w:numId w:val="1"/>
        </w:numPr>
        <w:rPr>
          <w:rFonts w:ascii="Times New Roman" w:hAnsi="Times New Roman" w:cs="Times New Roman"/>
        </w:rPr>
      </w:pPr>
      <w:r>
        <w:rPr>
          <w:rFonts w:ascii="Times New Roman" w:hAnsi="Times New Roman" w:cs="Times New Roman"/>
          <w:b/>
        </w:rPr>
        <w:t xml:space="preserve">Homework Assignment: </w:t>
      </w:r>
      <w:r w:rsidRPr="00484F08">
        <w:rPr>
          <w:rFonts w:ascii="Times New Roman" w:hAnsi="Times New Roman" w:cs="Times New Roman"/>
          <w:color w:val="262626"/>
        </w:rPr>
        <w:t>Can you identify elements of these works that you would call “syncretic” or culturally mixed? Which cultural element seems to be more predominant, Spanish or Nahua? Were dramatic performances a site of indigenous agency? </w:t>
      </w:r>
      <w:r w:rsidR="00AC3E64">
        <w:rPr>
          <w:rFonts w:ascii="Times New Roman" w:hAnsi="Times New Roman" w:cs="Times New Roman"/>
          <w:color w:val="262626"/>
        </w:rPr>
        <w:t xml:space="preserve"> Be sure to c</w:t>
      </w:r>
      <w:r>
        <w:rPr>
          <w:rFonts w:ascii="Times New Roman" w:hAnsi="Times New Roman" w:cs="Times New Roman"/>
          <w:color w:val="262626"/>
        </w:rPr>
        <w:t>ome to class prepared to share your thoughts</w:t>
      </w:r>
      <w:r w:rsidR="009B7CDC">
        <w:rPr>
          <w:rFonts w:ascii="Times New Roman" w:hAnsi="Times New Roman" w:cs="Times New Roman"/>
          <w:color w:val="262626"/>
        </w:rPr>
        <w:t>.</w:t>
      </w:r>
    </w:p>
    <w:p w:rsidR="005C4EC1" w:rsidRDefault="005C4EC1" w:rsidP="008072D4">
      <w:pPr>
        <w:rPr>
          <w:rFonts w:ascii="Times New Roman" w:hAnsi="Times New Roman" w:cs="Times New Roman"/>
          <w:b/>
          <w:iCs/>
          <w:color w:val="262626"/>
        </w:rPr>
      </w:pPr>
    </w:p>
    <w:p w:rsidR="00774353" w:rsidRDefault="00774353" w:rsidP="00774353">
      <w:pPr>
        <w:rPr>
          <w:rFonts w:ascii="Times New Roman" w:hAnsi="Times New Roman" w:cs="Times New Roman"/>
          <w:b/>
        </w:rPr>
      </w:pPr>
      <w:r>
        <w:rPr>
          <w:rFonts w:ascii="Times New Roman" w:hAnsi="Times New Roman" w:cs="Times New Roman"/>
          <w:b/>
        </w:rPr>
        <w:t>Assign</w:t>
      </w:r>
      <w:r w:rsidR="00780EEC">
        <w:rPr>
          <w:rFonts w:ascii="Times New Roman" w:hAnsi="Times New Roman" w:cs="Times New Roman"/>
          <w:b/>
        </w:rPr>
        <w:t>ment</w:t>
      </w:r>
    </w:p>
    <w:p w:rsidR="00774353" w:rsidRPr="00774353" w:rsidRDefault="00774353" w:rsidP="008072D4">
      <w:pPr>
        <w:pStyle w:val="ListParagraph"/>
        <w:numPr>
          <w:ilvl w:val="0"/>
          <w:numId w:val="9"/>
        </w:numPr>
        <w:rPr>
          <w:rFonts w:ascii="Times New Roman" w:hAnsi="Times New Roman" w:cs="Times New Roman"/>
          <w:b/>
          <w:sz w:val="28"/>
          <w:szCs w:val="28"/>
        </w:rPr>
      </w:pPr>
      <w:r w:rsidRPr="00275F44">
        <w:rPr>
          <w:rFonts w:ascii="Times New Roman" w:hAnsi="Times New Roman" w:cs="Times New Roman"/>
          <w:u w:val="single"/>
        </w:rPr>
        <w:t>Creative Writing Piece/Theater Performance</w:t>
      </w:r>
      <w:r w:rsidRPr="00275F44">
        <w:rPr>
          <w:rFonts w:ascii="Times New Roman" w:hAnsi="Times New Roman" w:cs="Times New Roman"/>
        </w:rPr>
        <w:t xml:space="preserve">: </w:t>
      </w:r>
      <w:r>
        <w:rPr>
          <w:rFonts w:ascii="Times New Roman" w:hAnsi="Times New Roman" w:cs="Times New Roman"/>
        </w:rPr>
        <w:t>At the end of Week 2, w</w:t>
      </w:r>
      <w:r w:rsidRPr="00275F44">
        <w:rPr>
          <w:rFonts w:ascii="Times New Roman" w:hAnsi="Times New Roman" w:cs="Times New Roman"/>
        </w:rPr>
        <w:t xml:space="preserve">rite (and act out) a brief scene for a Nahua play dealing with Christian marriage and the proper relations between husbands and wives. Try to incorporate words and elements that Nahua audiences might have been familiar with, or that they may have interpreted differently than European audiences. The written </w:t>
      </w:r>
      <w:proofErr w:type="gramStart"/>
      <w:r w:rsidRPr="00275F44">
        <w:rPr>
          <w:rFonts w:ascii="Times New Roman" w:hAnsi="Times New Roman" w:cs="Times New Roman"/>
        </w:rPr>
        <w:t>portion</w:t>
      </w:r>
      <w:proofErr w:type="gramEnd"/>
      <w:r w:rsidRPr="00275F44">
        <w:rPr>
          <w:rFonts w:ascii="Times New Roman" w:hAnsi="Times New Roman" w:cs="Times New Roman"/>
        </w:rPr>
        <w:t xml:space="preserve"> </w:t>
      </w:r>
      <w:r>
        <w:rPr>
          <w:rFonts w:ascii="Times New Roman" w:hAnsi="Times New Roman" w:cs="Times New Roman"/>
        </w:rPr>
        <w:t xml:space="preserve">of this assignment should be </w:t>
      </w:r>
      <w:proofErr w:type="gramStart"/>
      <w:r>
        <w:rPr>
          <w:rFonts w:ascii="Times New Roman" w:hAnsi="Times New Roman" w:cs="Times New Roman"/>
        </w:rPr>
        <w:t>2-3</w:t>
      </w:r>
      <w:r w:rsidRPr="00275F44">
        <w:rPr>
          <w:rFonts w:ascii="Times New Roman" w:hAnsi="Times New Roman" w:cs="Times New Roman"/>
        </w:rPr>
        <w:t xml:space="preserve"> pages in length</w:t>
      </w:r>
      <w:proofErr w:type="gramEnd"/>
      <w:r>
        <w:rPr>
          <w:rFonts w:ascii="Times New Roman" w:hAnsi="Times New Roman" w:cs="Times New Roman"/>
        </w:rPr>
        <w:t xml:space="preserve"> (double-spaced). The oral presentation should be between 5 and 10 minutes</w:t>
      </w:r>
      <w:r w:rsidR="00622A34">
        <w:rPr>
          <w:rFonts w:ascii="Times New Roman" w:hAnsi="Times New Roman" w:cs="Times New Roman"/>
        </w:rPr>
        <w:t xml:space="preserve"> (a</w:t>
      </w:r>
      <w:r w:rsidRPr="00275F44">
        <w:rPr>
          <w:rFonts w:ascii="Times New Roman" w:hAnsi="Times New Roman" w:cs="Times New Roman"/>
        </w:rPr>
        <w:t>ims to fulfill oral and writing proficiency requirements).</w:t>
      </w:r>
    </w:p>
    <w:p w:rsidR="00774353" w:rsidRPr="00275F44" w:rsidRDefault="00774353" w:rsidP="008072D4">
      <w:pPr>
        <w:rPr>
          <w:rFonts w:ascii="Times New Roman" w:hAnsi="Times New Roman" w:cs="Times New Roman"/>
          <w:b/>
          <w:iCs/>
          <w:color w:val="262626"/>
        </w:rPr>
      </w:pPr>
    </w:p>
    <w:p w:rsidR="00780EEC" w:rsidRDefault="00F806C2" w:rsidP="002D1AB0">
      <w:pPr>
        <w:widowControl w:val="0"/>
        <w:autoSpaceDE w:val="0"/>
        <w:autoSpaceDN w:val="0"/>
        <w:adjustRightInd w:val="0"/>
        <w:rPr>
          <w:rFonts w:ascii="Times New Roman" w:hAnsi="Times New Roman" w:cs="Times New Roman"/>
          <w:b/>
        </w:rPr>
      </w:pPr>
      <w:r>
        <w:rPr>
          <w:rFonts w:ascii="Times New Roman" w:hAnsi="Times New Roman" w:cs="Times New Roman"/>
          <w:b/>
        </w:rPr>
        <w:t>Recommended</w:t>
      </w:r>
      <w:r w:rsidR="00D271F9">
        <w:rPr>
          <w:rFonts w:ascii="Times New Roman" w:hAnsi="Times New Roman" w:cs="Times New Roman"/>
          <w:b/>
        </w:rPr>
        <w:t xml:space="preserve"> </w:t>
      </w:r>
      <w:r w:rsidR="00780EEC">
        <w:rPr>
          <w:rFonts w:ascii="Times New Roman" w:hAnsi="Times New Roman" w:cs="Times New Roman"/>
          <w:b/>
        </w:rPr>
        <w:t>Readings</w:t>
      </w:r>
    </w:p>
    <w:p w:rsidR="002D1AB0" w:rsidRDefault="002D1AB0" w:rsidP="002D1AB0">
      <w:pPr>
        <w:widowControl w:val="0"/>
        <w:autoSpaceDE w:val="0"/>
        <w:autoSpaceDN w:val="0"/>
        <w:adjustRightInd w:val="0"/>
        <w:rPr>
          <w:rFonts w:ascii="Times New Roman" w:hAnsi="Times New Roman" w:cs="Times New Roman"/>
          <w:b/>
        </w:rPr>
      </w:pPr>
    </w:p>
    <w:p w:rsidR="002D1AB0" w:rsidRPr="00ED70B0" w:rsidRDefault="00ED70B0" w:rsidP="002D1AB0">
      <w:pPr>
        <w:widowControl w:val="0"/>
        <w:autoSpaceDE w:val="0"/>
        <w:autoSpaceDN w:val="0"/>
        <w:adjustRightInd w:val="0"/>
        <w:rPr>
          <w:rFonts w:ascii="Times New Roman" w:hAnsi="Times New Roman" w:cs="Times New Roman"/>
          <w:color w:val="1A1A1A"/>
        </w:rPr>
      </w:pPr>
      <w:r w:rsidRPr="00ED70B0">
        <w:rPr>
          <w:rFonts w:ascii="Times New Roman" w:hAnsi="Times New Roman" w:cs="Times New Roman"/>
          <w:color w:val="1A1A1A"/>
          <w:u w:val="single"/>
        </w:rPr>
        <w:t>Arts,</w:t>
      </w:r>
      <w:r w:rsidR="002D1AB0" w:rsidRPr="00ED70B0">
        <w:rPr>
          <w:rFonts w:ascii="Times New Roman" w:hAnsi="Times New Roman" w:cs="Times New Roman"/>
          <w:color w:val="1A1A1A"/>
          <w:u w:val="single"/>
        </w:rPr>
        <w:t xml:space="preserve"> </w:t>
      </w:r>
      <w:r w:rsidRPr="00ED70B0">
        <w:rPr>
          <w:rFonts w:ascii="Times New Roman" w:hAnsi="Times New Roman" w:cs="Times New Roman"/>
          <w:color w:val="1A1A1A"/>
          <w:u w:val="single"/>
        </w:rPr>
        <w:t>Religion, &amp;</w:t>
      </w:r>
      <w:r w:rsidR="002D1AB0" w:rsidRPr="00ED70B0">
        <w:rPr>
          <w:rFonts w:ascii="Times New Roman" w:hAnsi="Times New Roman" w:cs="Times New Roman"/>
          <w:color w:val="1A1A1A"/>
          <w:u w:val="single"/>
        </w:rPr>
        <w:t xml:space="preserve"> Theater</w:t>
      </w:r>
      <w:r w:rsidR="002D1AB0" w:rsidRPr="00ED70B0">
        <w:rPr>
          <w:rFonts w:ascii="Times New Roman" w:hAnsi="Times New Roman" w:cs="Times New Roman"/>
          <w:color w:val="1A1A1A"/>
        </w:rPr>
        <w:t>:</w:t>
      </w:r>
    </w:p>
    <w:p w:rsidR="002D1AB0" w:rsidRDefault="002D1AB0" w:rsidP="002D1AB0">
      <w:pPr>
        <w:widowControl w:val="0"/>
        <w:autoSpaceDE w:val="0"/>
        <w:autoSpaceDN w:val="0"/>
        <w:adjustRightInd w:val="0"/>
        <w:rPr>
          <w:rFonts w:ascii="Times New Roman" w:hAnsi="Times New Roman" w:cs="Times New Roman"/>
          <w:bCs/>
          <w:color w:val="0E0E0E"/>
        </w:rPr>
      </w:pPr>
    </w:p>
    <w:p w:rsidR="002D1AB0" w:rsidRPr="00435D80" w:rsidRDefault="002D1AB0" w:rsidP="002D1AB0">
      <w:pPr>
        <w:widowControl w:val="0"/>
        <w:autoSpaceDE w:val="0"/>
        <w:autoSpaceDN w:val="0"/>
        <w:adjustRightInd w:val="0"/>
        <w:rPr>
          <w:rFonts w:ascii="Times New Roman" w:hAnsi="Times New Roman" w:cs="Times New Roman"/>
          <w:bCs/>
          <w:color w:val="0E0E0E"/>
        </w:rPr>
      </w:pPr>
      <w:r w:rsidRPr="00874A16">
        <w:rPr>
          <w:rFonts w:ascii="Times New Roman" w:hAnsi="Times New Roman" w:cs="Times New Roman"/>
          <w:bCs/>
          <w:color w:val="0E0E0E"/>
        </w:rPr>
        <w:t xml:space="preserve">Burkhart, Louise M., Sell, Barry D., Poole Stafford. </w:t>
      </w:r>
      <w:r w:rsidRPr="00435D80">
        <w:rPr>
          <w:rFonts w:ascii="Times New Roman" w:hAnsi="Times New Roman" w:cs="Times New Roman"/>
          <w:bCs/>
          <w:color w:val="0E0E0E"/>
        </w:rPr>
        <w:t xml:space="preserve">Aztecs on Stage: Religious Theater in </w:t>
      </w:r>
    </w:p>
    <w:p w:rsidR="002D1AB0" w:rsidRPr="00874A16" w:rsidRDefault="002D1AB0" w:rsidP="002D1AB0">
      <w:pPr>
        <w:widowControl w:val="0"/>
        <w:autoSpaceDE w:val="0"/>
        <w:autoSpaceDN w:val="0"/>
        <w:adjustRightInd w:val="0"/>
        <w:ind w:firstLine="720"/>
        <w:rPr>
          <w:rFonts w:ascii="Times New Roman" w:hAnsi="Times New Roman" w:cs="Times New Roman"/>
          <w:bCs/>
          <w:color w:val="0E0E0E"/>
        </w:rPr>
      </w:pPr>
      <w:r w:rsidRPr="00435D80">
        <w:rPr>
          <w:rFonts w:ascii="Times New Roman" w:hAnsi="Times New Roman" w:cs="Times New Roman"/>
          <w:bCs/>
          <w:color w:val="0E0E0E"/>
        </w:rPr>
        <w:t>Colonial Mexico</w:t>
      </w:r>
      <w:r w:rsidRPr="00874A16">
        <w:rPr>
          <w:rFonts w:ascii="Times New Roman" w:hAnsi="Times New Roman" w:cs="Times New Roman"/>
          <w:bCs/>
          <w:color w:val="0E0E0E"/>
        </w:rPr>
        <w:t xml:space="preserve">. </w:t>
      </w:r>
      <w:proofErr w:type="gramStart"/>
      <w:r w:rsidRPr="00874A16">
        <w:rPr>
          <w:rFonts w:ascii="Times New Roman" w:hAnsi="Times New Roman" w:cs="Times New Roman"/>
          <w:bCs/>
          <w:color w:val="0E0E0E"/>
        </w:rPr>
        <w:t>University of Oklahoma Press, 2011.</w:t>
      </w:r>
      <w:proofErr w:type="gramEnd"/>
      <w:r w:rsidRPr="00874A16">
        <w:rPr>
          <w:rFonts w:ascii="Times New Roman" w:hAnsi="Times New Roman" w:cs="Times New Roman"/>
          <w:bCs/>
          <w:color w:val="0E0E0E"/>
        </w:rPr>
        <w:t xml:space="preserve"> </w:t>
      </w:r>
    </w:p>
    <w:p w:rsidR="002D1AB0" w:rsidRDefault="002D1AB0" w:rsidP="002D1AB0">
      <w:pPr>
        <w:widowControl w:val="0"/>
        <w:autoSpaceDE w:val="0"/>
        <w:autoSpaceDN w:val="0"/>
        <w:adjustRightInd w:val="0"/>
        <w:rPr>
          <w:rFonts w:ascii="Times New Roman" w:hAnsi="Times New Roman" w:cs="Times New Roman"/>
          <w:bCs/>
          <w:color w:val="0E0E0E"/>
        </w:rPr>
      </w:pPr>
    </w:p>
    <w:p w:rsidR="0026058A" w:rsidRPr="00435D80" w:rsidRDefault="0026058A" w:rsidP="002D1AB0">
      <w:pPr>
        <w:widowControl w:val="0"/>
        <w:autoSpaceDE w:val="0"/>
        <w:autoSpaceDN w:val="0"/>
        <w:adjustRightInd w:val="0"/>
        <w:rPr>
          <w:rFonts w:ascii="Times New Roman" w:hAnsi="Times New Roman" w:cs="Times New Roman"/>
          <w:bCs/>
          <w:color w:val="0E0E0E"/>
        </w:rPr>
      </w:pPr>
      <w:proofErr w:type="gramStart"/>
      <w:r>
        <w:rPr>
          <w:rFonts w:ascii="Times New Roman" w:hAnsi="Times New Roman" w:cs="Times New Roman"/>
          <w:bCs/>
          <w:color w:val="0E0E0E"/>
        </w:rPr>
        <w:t>Cope, Robert Douglas.</w:t>
      </w:r>
      <w:proofErr w:type="gramEnd"/>
      <w:r>
        <w:rPr>
          <w:rFonts w:ascii="Times New Roman" w:hAnsi="Times New Roman" w:cs="Times New Roman"/>
          <w:bCs/>
          <w:color w:val="0E0E0E"/>
        </w:rPr>
        <w:t xml:space="preserve"> </w:t>
      </w:r>
      <w:r w:rsidRPr="00435D80">
        <w:rPr>
          <w:rFonts w:ascii="Times New Roman" w:hAnsi="Times New Roman" w:cs="Times New Roman"/>
          <w:bCs/>
          <w:color w:val="0E0E0E"/>
        </w:rPr>
        <w:t xml:space="preserve">The Limits of Racial Domination: Plebeian Society in Colonial Mexico </w:t>
      </w:r>
    </w:p>
    <w:p w:rsidR="0026058A" w:rsidRPr="0026058A" w:rsidRDefault="0026058A" w:rsidP="0026058A">
      <w:pPr>
        <w:widowControl w:val="0"/>
        <w:autoSpaceDE w:val="0"/>
        <w:autoSpaceDN w:val="0"/>
        <w:adjustRightInd w:val="0"/>
        <w:ind w:firstLine="720"/>
        <w:rPr>
          <w:rFonts w:ascii="Times New Roman" w:hAnsi="Times New Roman" w:cs="Times New Roman"/>
          <w:bCs/>
          <w:color w:val="0E0E0E"/>
        </w:rPr>
      </w:pPr>
      <w:proofErr w:type="gramStart"/>
      <w:r w:rsidRPr="00435D80">
        <w:rPr>
          <w:rFonts w:ascii="Times New Roman" w:hAnsi="Times New Roman" w:cs="Times New Roman"/>
          <w:bCs/>
          <w:color w:val="0E0E0E"/>
        </w:rPr>
        <w:t>City, 1660-1720</w:t>
      </w:r>
      <w:r>
        <w:rPr>
          <w:rFonts w:ascii="Times New Roman" w:hAnsi="Times New Roman" w:cs="Times New Roman"/>
          <w:bCs/>
          <w:i/>
          <w:color w:val="0E0E0E"/>
        </w:rPr>
        <w:t>.</w:t>
      </w:r>
      <w:proofErr w:type="gramEnd"/>
      <w:r>
        <w:rPr>
          <w:rFonts w:ascii="Times New Roman" w:hAnsi="Times New Roman" w:cs="Times New Roman"/>
          <w:bCs/>
          <w:i/>
          <w:color w:val="0E0E0E"/>
        </w:rPr>
        <w:t xml:space="preserve"> </w:t>
      </w:r>
      <w:proofErr w:type="gramStart"/>
      <w:r>
        <w:rPr>
          <w:rFonts w:ascii="Times New Roman" w:hAnsi="Times New Roman" w:cs="Times New Roman"/>
          <w:bCs/>
          <w:color w:val="0E0E0E"/>
        </w:rPr>
        <w:t>University of Wisconsin Press, 1994.</w:t>
      </w:r>
      <w:proofErr w:type="gramEnd"/>
      <w:r>
        <w:rPr>
          <w:rFonts w:ascii="Times New Roman" w:hAnsi="Times New Roman" w:cs="Times New Roman"/>
          <w:bCs/>
          <w:color w:val="0E0E0E"/>
        </w:rPr>
        <w:t xml:space="preserve"> </w:t>
      </w:r>
    </w:p>
    <w:p w:rsidR="0026058A" w:rsidRPr="00874A16" w:rsidRDefault="0026058A" w:rsidP="002D1AB0">
      <w:pPr>
        <w:widowControl w:val="0"/>
        <w:autoSpaceDE w:val="0"/>
        <w:autoSpaceDN w:val="0"/>
        <w:adjustRightInd w:val="0"/>
        <w:rPr>
          <w:rFonts w:ascii="Times New Roman" w:hAnsi="Times New Roman" w:cs="Times New Roman"/>
          <w:bCs/>
          <w:color w:val="0E0E0E"/>
        </w:rPr>
      </w:pPr>
    </w:p>
    <w:p w:rsidR="002D1AB0" w:rsidRPr="00435D80" w:rsidRDefault="002D1AB0" w:rsidP="002D1AB0">
      <w:pPr>
        <w:pStyle w:val="NormalWeb"/>
        <w:spacing w:before="0" w:beforeAutospacing="0" w:after="0" w:afterAutospacing="0"/>
        <w:rPr>
          <w:rFonts w:ascii="Times New Roman" w:hAnsi="Times New Roman"/>
          <w:bCs/>
          <w:iCs/>
          <w:sz w:val="24"/>
          <w:szCs w:val="24"/>
        </w:rPr>
      </w:pPr>
      <w:r w:rsidRPr="00874A16">
        <w:rPr>
          <w:rFonts w:ascii="Times New Roman" w:hAnsi="Times New Roman"/>
          <w:bCs/>
          <w:sz w:val="24"/>
          <w:szCs w:val="24"/>
        </w:rPr>
        <w:t xml:space="preserve">Dalton </w:t>
      </w:r>
      <w:proofErr w:type="spellStart"/>
      <w:r w:rsidRPr="00874A16">
        <w:rPr>
          <w:rFonts w:ascii="Times New Roman" w:hAnsi="Times New Roman"/>
          <w:bCs/>
          <w:sz w:val="24"/>
          <w:szCs w:val="24"/>
        </w:rPr>
        <w:t>Palomo</w:t>
      </w:r>
      <w:proofErr w:type="spellEnd"/>
      <w:r w:rsidRPr="00874A16">
        <w:rPr>
          <w:rFonts w:ascii="Times New Roman" w:hAnsi="Times New Roman"/>
          <w:bCs/>
          <w:sz w:val="24"/>
          <w:szCs w:val="24"/>
        </w:rPr>
        <w:t xml:space="preserve">, Margarita, and </w:t>
      </w:r>
      <w:proofErr w:type="spellStart"/>
      <w:r w:rsidRPr="00874A16">
        <w:rPr>
          <w:rFonts w:ascii="Times New Roman" w:hAnsi="Times New Roman"/>
          <w:bCs/>
          <w:sz w:val="24"/>
          <w:szCs w:val="24"/>
        </w:rPr>
        <w:t>Verónica</w:t>
      </w:r>
      <w:proofErr w:type="spellEnd"/>
      <w:r w:rsidRPr="00874A16">
        <w:rPr>
          <w:rFonts w:ascii="Times New Roman" w:hAnsi="Times New Roman"/>
          <w:bCs/>
          <w:sz w:val="24"/>
          <w:szCs w:val="24"/>
        </w:rPr>
        <w:t xml:space="preserve"> </w:t>
      </w:r>
      <w:proofErr w:type="spellStart"/>
      <w:r w:rsidRPr="00874A16">
        <w:rPr>
          <w:rFonts w:ascii="Times New Roman" w:hAnsi="Times New Roman"/>
          <w:bCs/>
          <w:sz w:val="24"/>
          <w:szCs w:val="24"/>
        </w:rPr>
        <w:t>Loera</w:t>
      </w:r>
      <w:proofErr w:type="spellEnd"/>
      <w:r w:rsidRPr="00874A16">
        <w:rPr>
          <w:rFonts w:ascii="Times New Roman" w:hAnsi="Times New Roman"/>
          <w:bCs/>
          <w:sz w:val="24"/>
          <w:szCs w:val="24"/>
        </w:rPr>
        <w:t xml:space="preserve"> y </w:t>
      </w:r>
      <w:proofErr w:type="spellStart"/>
      <w:r w:rsidRPr="00874A16">
        <w:rPr>
          <w:rFonts w:ascii="Times New Roman" w:hAnsi="Times New Roman"/>
          <w:bCs/>
          <w:sz w:val="24"/>
          <w:szCs w:val="24"/>
        </w:rPr>
        <w:t>Chávez</w:t>
      </w:r>
      <w:proofErr w:type="spellEnd"/>
      <w:r w:rsidRPr="00874A16">
        <w:rPr>
          <w:rFonts w:ascii="Times New Roman" w:hAnsi="Times New Roman"/>
          <w:bCs/>
          <w:sz w:val="24"/>
          <w:szCs w:val="24"/>
        </w:rPr>
        <w:t xml:space="preserve">, </w:t>
      </w:r>
      <w:proofErr w:type="gramStart"/>
      <w:r w:rsidRPr="00874A16">
        <w:rPr>
          <w:rFonts w:ascii="Times New Roman" w:hAnsi="Times New Roman"/>
          <w:bCs/>
          <w:sz w:val="24"/>
          <w:szCs w:val="24"/>
        </w:rPr>
        <w:t>eds</w:t>
      </w:r>
      <w:proofErr w:type="gramEnd"/>
      <w:r w:rsidRPr="00874A16">
        <w:rPr>
          <w:rFonts w:ascii="Times New Roman" w:hAnsi="Times New Roman"/>
          <w:bCs/>
          <w:sz w:val="24"/>
          <w:szCs w:val="24"/>
        </w:rPr>
        <w:t xml:space="preserve">. </w:t>
      </w:r>
      <w:proofErr w:type="gramStart"/>
      <w:r w:rsidRPr="00435D80">
        <w:rPr>
          <w:rFonts w:ascii="Times New Roman" w:hAnsi="Times New Roman"/>
          <w:bCs/>
          <w:iCs/>
          <w:sz w:val="24"/>
          <w:szCs w:val="24"/>
        </w:rPr>
        <w:t>Historia del arte de Oaxaca.</w:t>
      </w:r>
      <w:proofErr w:type="gramEnd"/>
      <w:r w:rsidRPr="00435D80">
        <w:rPr>
          <w:rFonts w:ascii="Times New Roman" w:hAnsi="Times New Roman"/>
          <w:bCs/>
          <w:iCs/>
          <w:sz w:val="24"/>
          <w:szCs w:val="24"/>
        </w:rPr>
        <w:t xml:space="preserve"> Arte </w:t>
      </w:r>
    </w:p>
    <w:p w:rsidR="00315692" w:rsidRDefault="002D1AB0" w:rsidP="00315692">
      <w:pPr>
        <w:pStyle w:val="NormalWeb"/>
        <w:spacing w:before="0" w:beforeAutospacing="0" w:after="0" w:afterAutospacing="0"/>
        <w:ind w:left="720"/>
        <w:rPr>
          <w:rFonts w:ascii="Times New Roman" w:hAnsi="Times New Roman"/>
          <w:bCs/>
          <w:sz w:val="24"/>
          <w:szCs w:val="24"/>
        </w:rPr>
      </w:pPr>
      <w:proofErr w:type="spellStart"/>
      <w:proofErr w:type="gramStart"/>
      <w:r w:rsidRPr="00435D80">
        <w:rPr>
          <w:rFonts w:ascii="Times New Roman" w:hAnsi="Times New Roman"/>
          <w:bCs/>
          <w:iCs/>
          <w:sz w:val="24"/>
          <w:szCs w:val="24"/>
        </w:rPr>
        <w:t>prehispánico</w:t>
      </w:r>
      <w:proofErr w:type="spellEnd"/>
      <w:proofErr w:type="gramEnd"/>
      <w:r w:rsidRPr="00435D80">
        <w:rPr>
          <w:rFonts w:ascii="Times New Roman" w:hAnsi="Times New Roman"/>
          <w:bCs/>
          <w:iCs/>
          <w:sz w:val="24"/>
          <w:szCs w:val="24"/>
        </w:rPr>
        <w:t xml:space="preserve"> / Colonia y </w:t>
      </w:r>
      <w:proofErr w:type="spellStart"/>
      <w:r w:rsidRPr="00435D80">
        <w:rPr>
          <w:rFonts w:ascii="Times New Roman" w:hAnsi="Times New Roman"/>
          <w:bCs/>
          <w:iCs/>
          <w:sz w:val="24"/>
          <w:szCs w:val="24"/>
        </w:rPr>
        <w:t>siglo</w:t>
      </w:r>
      <w:proofErr w:type="spellEnd"/>
      <w:r w:rsidRPr="00435D80">
        <w:rPr>
          <w:rFonts w:ascii="Times New Roman" w:hAnsi="Times New Roman"/>
          <w:bCs/>
          <w:iCs/>
          <w:sz w:val="24"/>
          <w:szCs w:val="24"/>
        </w:rPr>
        <w:t xml:space="preserve"> XIX</w:t>
      </w:r>
      <w:r w:rsidRPr="00435D80">
        <w:rPr>
          <w:rFonts w:ascii="Times New Roman" w:hAnsi="Times New Roman"/>
          <w:bCs/>
          <w:sz w:val="24"/>
          <w:szCs w:val="24"/>
        </w:rPr>
        <w:t xml:space="preserve">. </w:t>
      </w:r>
      <w:r w:rsidRPr="00874A16">
        <w:rPr>
          <w:rFonts w:ascii="Times New Roman" w:hAnsi="Times New Roman"/>
          <w:bCs/>
          <w:sz w:val="24"/>
          <w:szCs w:val="24"/>
        </w:rPr>
        <w:t xml:space="preserve">2 vols. Oaxaca, Mexico: </w:t>
      </w:r>
      <w:proofErr w:type="spellStart"/>
      <w:r w:rsidRPr="00874A16">
        <w:rPr>
          <w:rFonts w:ascii="Times New Roman" w:hAnsi="Times New Roman"/>
          <w:bCs/>
          <w:sz w:val="24"/>
          <w:szCs w:val="24"/>
        </w:rPr>
        <w:t>Instituto</w:t>
      </w:r>
      <w:proofErr w:type="spellEnd"/>
      <w:r w:rsidRPr="00874A16">
        <w:rPr>
          <w:rFonts w:ascii="Times New Roman" w:hAnsi="Times New Roman"/>
          <w:bCs/>
          <w:sz w:val="24"/>
          <w:szCs w:val="24"/>
        </w:rPr>
        <w:t xml:space="preserve"> </w:t>
      </w:r>
      <w:proofErr w:type="spellStart"/>
      <w:r w:rsidRPr="00874A16">
        <w:rPr>
          <w:rFonts w:ascii="Times New Roman" w:hAnsi="Times New Roman"/>
          <w:bCs/>
          <w:sz w:val="24"/>
          <w:szCs w:val="24"/>
        </w:rPr>
        <w:t>Oaxaqueño</w:t>
      </w:r>
      <w:proofErr w:type="spellEnd"/>
      <w:r w:rsidRPr="00874A16">
        <w:rPr>
          <w:rFonts w:ascii="Times New Roman" w:hAnsi="Times New Roman"/>
          <w:bCs/>
          <w:sz w:val="24"/>
          <w:szCs w:val="24"/>
        </w:rPr>
        <w:t xml:space="preserve"> de </w:t>
      </w:r>
      <w:proofErr w:type="spellStart"/>
      <w:r w:rsidRPr="00874A16">
        <w:rPr>
          <w:rFonts w:ascii="Times New Roman" w:hAnsi="Times New Roman"/>
          <w:bCs/>
          <w:sz w:val="24"/>
          <w:szCs w:val="24"/>
        </w:rPr>
        <w:t>las</w:t>
      </w:r>
      <w:proofErr w:type="spellEnd"/>
      <w:r w:rsidRPr="00874A16">
        <w:rPr>
          <w:rFonts w:ascii="Times New Roman" w:hAnsi="Times New Roman"/>
          <w:bCs/>
          <w:sz w:val="24"/>
          <w:szCs w:val="24"/>
        </w:rPr>
        <w:t xml:space="preserve"> </w:t>
      </w:r>
      <w:proofErr w:type="spellStart"/>
      <w:r w:rsidRPr="00874A16">
        <w:rPr>
          <w:rFonts w:ascii="Times New Roman" w:hAnsi="Times New Roman"/>
          <w:bCs/>
          <w:sz w:val="24"/>
          <w:szCs w:val="24"/>
        </w:rPr>
        <w:t>Culturas</w:t>
      </w:r>
      <w:proofErr w:type="spellEnd"/>
      <w:r w:rsidRPr="00874A16">
        <w:rPr>
          <w:rFonts w:ascii="Times New Roman" w:hAnsi="Times New Roman"/>
          <w:bCs/>
          <w:sz w:val="24"/>
          <w:szCs w:val="24"/>
        </w:rPr>
        <w:t xml:space="preserve">, </w:t>
      </w:r>
      <w:proofErr w:type="spellStart"/>
      <w:r w:rsidRPr="00874A16">
        <w:rPr>
          <w:rFonts w:ascii="Times New Roman" w:hAnsi="Times New Roman"/>
          <w:bCs/>
          <w:sz w:val="24"/>
          <w:szCs w:val="24"/>
        </w:rPr>
        <w:t>Gobierno</w:t>
      </w:r>
      <w:proofErr w:type="spellEnd"/>
      <w:r w:rsidRPr="00874A16">
        <w:rPr>
          <w:rFonts w:ascii="Times New Roman" w:hAnsi="Times New Roman"/>
          <w:bCs/>
          <w:sz w:val="24"/>
          <w:szCs w:val="24"/>
        </w:rPr>
        <w:t xml:space="preserve"> del Estado de Oaxaca, 1997</w:t>
      </w:r>
      <w:r>
        <w:rPr>
          <w:rFonts w:ascii="Times New Roman" w:hAnsi="Times New Roman"/>
          <w:bCs/>
          <w:sz w:val="24"/>
          <w:szCs w:val="24"/>
        </w:rPr>
        <w:t>.</w:t>
      </w:r>
    </w:p>
    <w:p w:rsidR="002D1AB0" w:rsidRPr="004B651A" w:rsidRDefault="002D1AB0" w:rsidP="002D1AB0">
      <w:pPr>
        <w:pStyle w:val="NormalWeb"/>
        <w:spacing w:before="0" w:beforeAutospacing="0" w:after="0" w:afterAutospacing="0"/>
        <w:rPr>
          <w:rFonts w:ascii="Times New Roman" w:hAnsi="Times New Roman"/>
          <w:bCs/>
          <w:sz w:val="24"/>
          <w:szCs w:val="24"/>
        </w:rPr>
      </w:pPr>
    </w:p>
    <w:p w:rsidR="002D1AB0" w:rsidRDefault="002D1AB0" w:rsidP="002D1AB0">
      <w:pPr>
        <w:pStyle w:val="NormalWeb"/>
        <w:spacing w:before="0" w:beforeAutospacing="0" w:after="0" w:afterAutospacing="0"/>
        <w:rPr>
          <w:rFonts w:ascii="Times New Roman" w:hAnsi="Times New Roman"/>
          <w:bCs/>
          <w:sz w:val="24"/>
          <w:szCs w:val="24"/>
        </w:rPr>
      </w:pPr>
      <w:proofErr w:type="spellStart"/>
      <w:r w:rsidRPr="004B651A">
        <w:rPr>
          <w:rFonts w:ascii="Times New Roman" w:hAnsi="Times New Roman"/>
          <w:bCs/>
          <w:sz w:val="24"/>
          <w:szCs w:val="24"/>
        </w:rPr>
        <w:t>Fuente</w:t>
      </w:r>
      <w:proofErr w:type="spellEnd"/>
      <w:r w:rsidRPr="004B651A">
        <w:rPr>
          <w:rFonts w:ascii="Times New Roman" w:hAnsi="Times New Roman"/>
          <w:bCs/>
          <w:sz w:val="24"/>
          <w:szCs w:val="24"/>
        </w:rPr>
        <w:t xml:space="preserve">, Beatriz de la, ed. </w:t>
      </w:r>
      <w:r w:rsidRPr="00435D80">
        <w:rPr>
          <w:rFonts w:ascii="Times New Roman" w:hAnsi="Times New Roman"/>
          <w:bCs/>
          <w:iCs/>
          <w:sz w:val="24"/>
          <w:szCs w:val="24"/>
        </w:rPr>
        <w:t xml:space="preserve">La </w:t>
      </w:r>
      <w:proofErr w:type="spellStart"/>
      <w:r w:rsidRPr="00435D80">
        <w:rPr>
          <w:rFonts w:ascii="Times New Roman" w:hAnsi="Times New Roman"/>
          <w:bCs/>
          <w:iCs/>
          <w:sz w:val="24"/>
          <w:szCs w:val="24"/>
        </w:rPr>
        <w:t>pintura</w:t>
      </w:r>
      <w:proofErr w:type="spellEnd"/>
      <w:r w:rsidRPr="00435D80">
        <w:rPr>
          <w:rFonts w:ascii="Times New Roman" w:hAnsi="Times New Roman"/>
          <w:bCs/>
          <w:iCs/>
          <w:sz w:val="24"/>
          <w:szCs w:val="24"/>
        </w:rPr>
        <w:t xml:space="preserve"> mural pre-</w:t>
      </w:r>
      <w:proofErr w:type="spellStart"/>
      <w:r w:rsidRPr="00435D80">
        <w:rPr>
          <w:rFonts w:ascii="Times New Roman" w:hAnsi="Times New Roman"/>
          <w:bCs/>
          <w:iCs/>
          <w:sz w:val="24"/>
          <w:szCs w:val="24"/>
        </w:rPr>
        <w:t>Hispánica</w:t>
      </w:r>
      <w:proofErr w:type="spellEnd"/>
      <w:r w:rsidRPr="00435D80">
        <w:rPr>
          <w:rFonts w:ascii="Times New Roman" w:hAnsi="Times New Roman"/>
          <w:bCs/>
          <w:iCs/>
          <w:sz w:val="24"/>
          <w:szCs w:val="24"/>
        </w:rPr>
        <w:t xml:space="preserve"> en </w:t>
      </w:r>
      <w:proofErr w:type="spellStart"/>
      <w:r w:rsidRPr="00435D80">
        <w:rPr>
          <w:rFonts w:ascii="Times New Roman" w:hAnsi="Times New Roman"/>
          <w:bCs/>
          <w:iCs/>
          <w:sz w:val="24"/>
          <w:szCs w:val="24"/>
        </w:rPr>
        <w:t>México</w:t>
      </w:r>
      <w:proofErr w:type="spellEnd"/>
      <w:r w:rsidRPr="00435D80">
        <w:rPr>
          <w:rFonts w:ascii="Times New Roman" w:hAnsi="Times New Roman"/>
          <w:bCs/>
          <w:iCs/>
          <w:sz w:val="24"/>
          <w:szCs w:val="24"/>
        </w:rPr>
        <w:t>: Oaxaca</w:t>
      </w:r>
      <w:r w:rsidRPr="004B651A">
        <w:rPr>
          <w:rFonts w:ascii="Times New Roman" w:hAnsi="Times New Roman"/>
          <w:bCs/>
          <w:sz w:val="24"/>
          <w:szCs w:val="24"/>
        </w:rPr>
        <w:t xml:space="preserve">. 4 vols. Mexico </w:t>
      </w:r>
    </w:p>
    <w:p w:rsidR="002D1AB0" w:rsidRDefault="002D1AB0" w:rsidP="002D1AB0">
      <w:pPr>
        <w:pStyle w:val="NormalWeb"/>
        <w:spacing w:before="0" w:beforeAutospacing="0" w:after="0" w:afterAutospacing="0"/>
        <w:ind w:left="720"/>
        <w:rPr>
          <w:rFonts w:ascii="Times New Roman" w:hAnsi="Times New Roman"/>
          <w:bCs/>
          <w:sz w:val="24"/>
          <w:szCs w:val="24"/>
        </w:rPr>
      </w:pPr>
      <w:r w:rsidRPr="004B651A">
        <w:rPr>
          <w:rFonts w:ascii="Times New Roman" w:hAnsi="Times New Roman"/>
          <w:bCs/>
          <w:sz w:val="24"/>
          <w:szCs w:val="24"/>
        </w:rPr>
        <w:t xml:space="preserve">City: </w:t>
      </w:r>
      <w:proofErr w:type="spellStart"/>
      <w:r w:rsidRPr="004B651A">
        <w:rPr>
          <w:rFonts w:ascii="Times New Roman" w:hAnsi="Times New Roman"/>
          <w:bCs/>
          <w:sz w:val="24"/>
          <w:szCs w:val="24"/>
        </w:rPr>
        <w:t>Instituto</w:t>
      </w:r>
      <w:proofErr w:type="spellEnd"/>
      <w:r w:rsidRPr="004B651A">
        <w:rPr>
          <w:rFonts w:ascii="Times New Roman" w:hAnsi="Times New Roman"/>
          <w:bCs/>
          <w:sz w:val="24"/>
          <w:szCs w:val="24"/>
        </w:rPr>
        <w:t xml:space="preserve"> de </w:t>
      </w:r>
      <w:proofErr w:type="spellStart"/>
      <w:r w:rsidRPr="004B651A">
        <w:rPr>
          <w:rFonts w:ascii="Times New Roman" w:hAnsi="Times New Roman"/>
          <w:bCs/>
          <w:sz w:val="24"/>
          <w:szCs w:val="24"/>
        </w:rPr>
        <w:t>Investigaciones</w:t>
      </w:r>
      <w:proofErr w:type="spellEnd"/>
      <w:r w:rsidRPr="004B651A">
        <w:rPr>
          <w:rFonts w:ascii="Times New Roman" w:hAnsi="Times New Roman"/>
          <w:bCs/>
          <w:sz w:val="24"/>
          <w:szCs w:val="24"/>
        </w:rPr>
        <w:t xml:space="preserve"> </w:t>
      </w:r>
      <w:proofErr w:type="spellStart"/>
      <w:r w:rsidRPr="004B651A">
        <w:rPr>
          <w:rFonts w:ascii="Times New Roman" w:hAnsi="Times New Roman"/>
          <w:bCs/>
          <w:sz w:val="24"/>
          <w:szCs w:val="24"/>
        </w:rPr>
        <w:t>Estéticas</w:t>
      </w:r>
      <w:proofErr w:type="spellEnd"/>
      <w:r w:rsidRPr="004B651A">
        <w:rPr>
          <w:rFonts w:ascii="Times New Roman" w:hAnsi="Times New Roman"/>
          <w:bCs/>
          <w:sz w:val="24"/>
          <w:szCs w:val="24"/>
        </w:rPr>
        <w:t xml:space="preserve">, Universidad </w:t>
      </w:r>
      <w:proofErr w:type="spellStart"/>
      <w:r w:rsidRPr="004B651A">
        <w:rPr>
          <w:rFonts w:ascii="Times New Roman" w:hAnsi="Times New Roman"/>
          <w:bCs/>
          <w:sz w:val="24"/>
          <w:szCs w:val="24"/>
        </w:rPr>
        <w:t>Nacional</w:t>
      </w:r>
      <w:proofErr w:type="spellEnd"/>
      <w:r w:rsidRPr="004B651A">
        <w:rPr>
          <w:rFonts w:ascii="Times New Roman" w:hAnsi="Times New Roman"/>
          <w:bCs/>
          <w:sz w:val="24"/>
          <w:szCs w:val="24"/>
        </w:rPr>
        <w:t xml:space="preserve"> </w:t>
      </w:r>
      <w:proofErr w:type="spellStart"/>
      <w:r>
        <w:rPr>
          <w:rFonts w:ascii="Times New Roman" w:hAnsi="Times New Roman"/>
          <w:bCs/>
          <w:sz w:val="24"/>
          <w:szCs w:val="24"/>
        </w:rPr>
        <w:t>Autónoma</w:t>
      </w:r>
      <w:proofErr w:type="spellEnd"/>
      <w:r>
        <w:rPr>
          <w:rFonts w:ascii="Times New Roman" w:hAnsi="Times New Roman"/>
          <w:bCs/>
          <w:sz w:val="24"/>
          <w:szCs w:val="24"/>
        </w:rPr>
        <w:t xml:space="preserve"> de </w:t>
      </w:r>
      <w:proofErr w:type="spellStart"/>
      <w:r>
        <w:rPr>
          <w:rFonts w:ascii="Times New Roman" w:hAnsi="Times New Roman"/>
          <w:bCs/>
          <w:sz w:val="24"/>
          <w:szCs w:val="24"/>
        </w:rPr>
        <w:t>México</w:t>
      </w:r>
      <w:proofErr w:type="spellEnd"/>
      <w:r>
        <w:rPr>
          <w:rFonts w:ascii="Times New Roman" w:hAnsi="Times New Roman"/>
          <w:bCs/>
          <w:sz w:val="24"/>
          <w:szCs w:val="24"/>
        </w:rPr>
        <w:t>, 2005–2008.</w:t>
      </w:r>
    </w:p>
    <w:p w:rsidR="00315692" w:rsidRDefault="00315692" w:rsidP="002D1AB0">
      <w:pPr>
        <w:pStyle w:val="NormalWeb"/>
        <w:spacing w:before="0" w:beforeAutospacing="0" w:after="0" w:afterAutospacing="0"/>
        <w:ind w:left="720"/>
        <w:rPr>
          <w:rFonts w:ascii="Times New Roman" w:hAnsi="Times New Roman"/>
          <w:bCs/>
          <w:sz w:val="24"/>
          <w:szCs w:val="24"/>
        </w:rPr>
      </w:pPr>
    </w:p>
    <w:p w:rsidR="00315692" w:rsidRDefault="00315692" w:rsidP="00315692">
      <w:pPr>
        <w:pStyle w:val="NormalWeb"/>
        <w:spacing w:before="0" w:beforeAutospacing="0" w:after="0" w:afterAutospacing="0"/>
        <w:rPr>
          <w:rFonts w:ascii="Times New Roman" w:hAnsi="Times New Roman"/>
          <w:color w:val="2A2A2A"/>
          <w:sz w:val="24"/>
          <w:szCs w:val="24"/>
        </w:rPr>
      </w:pPr>
      <w:r w:rsidRPr="00315692">
        <w:rPr>
          <w:rFonts w:ascii="Times New Roman" w:hAnsi="Times New Roman"/>
          <w:color w:val="2A2A2A"/>
          <w:sz w:val="24"/>
          <w:szCs w:val="24"/>
        </w:rPr>
        <w:t xml:space="preserve">Katz, Friedrich. </w:t>
      </w:r>
      <w:r w:rsidRPr="00435D80">
        <w:rPr>
          <w:rFonts w:ascii="Times New Roman" w:hAnsi="Times New Roman"/>
          <w:iCs/>
          <w:color w:val="2A2A2A"/>
          <w:sz w:val="24"/>
          <w:szCs w:val="24"/>
        </w:rPr>
        <w:t xml:space="preserve">Riot, Rebellion, and Revolution: </w:t>
      </w:r>
      <w:r w:rsidRPr="00435D80">
        <w:rPr>
          <w:rFonts w:ascii="Times New Roman" w:hAnsi="Times New Roman"/>
          <w:bCs/>
          <w:color w:val="0E0E0E"/>
          <w:sz w:val="24"/>
          <w:szCs w:val="24"/>
        </w:rPr>
        <w:t>Rural Social Conflict in Mexico</w:t>
      </w:r>
      <w:r w:rsidR="00435D80">
        <w:rPr>
          <w:rFonts w:ascii="Times New Roman" w:hAnsi="Times New Roman"/>
          <w:color w:val="2A2A2A"/>
          <w:sz w:val="24"/>
          <w:szCs w:val="24"/>
        </w:rPr>
        <w:t xml:space="preserve">. </w:t>
      </w:r>
      <w:r w:rsidRPr="00315692">
        <w:rPr>
          <w:rFonts w:ascii="Times New Roman" w:hAnsi="Times New Roman"/>
          <w:color w:val="2A2A2A"/>
          <w:sz w:val="24"/>
          <w:szCs w:val="24"/>
        </w:rPr>
        <w:t xml:space="preserve">Princeton </w:t>
      </w:r>
    </w:p>
    <w:p w:rsidR="00315692" w:rsidRPr="00315692" w:rsidRDefault="00435D80" w:rsidP="00315692">
      <w:pPr>
        <w:pStyle w:val="NormalWeb"/>
        <w:spacing w:before="0" w:beforeAutospacing="0" w:after="0" w:afterAutospacing="0"/>
        <w:ind w:firstLine="720"/>
        <w:rPr>
          <w:rFonts w:ascii="Times New Roman" w:hAnsi="Times New Roman"/>
          <w:sz w:val="24"/>
          <w:szCs w:val="24"/>
        </w:rPr>
      </w:pPr>
      <w:proofErr w:type="gramStart"/>
      <w:r>
        <w:rPr>
          <w:rFonts w:ascii="Times New Roman" w:hAnsi="Times New Roman"/>
          <w:color w:val="2A2A2A"/>
          <w:sz w:val="24"/>
          <w:szCs w:val="24"/>
        </w:rPr>
        <w:t>University Press, 1988</w:t>
      </w:r>
      <w:r w:rsidR="00315692" w:rsidRPr="00315692">
        <w:rPr>
          <w:rFonts w:ascii="Times New Roman" w:hAnsi="Times New Roman"/>
          <w:color w:val="2A2A2A"/>
          <w:sz w:val="24"/>
          <w:szCs w:val="24"/>
        </w:rPr>
        <w:t>.</w:t>
      </w:r>
      <w:proofErr w:type="gramEnd"/>
    </w:p>
    <w:p w:rsidR="002D1AB0" w:rsidRPr="00874A16" w:rsidRDefault="002D1AB0" w:rsidP="002D1AB0">
      <w:pPr>
        <w:widowControl w:val="0"/>
        <w:autoSpaceDE w:val="0"/>
        <w:autoSpaceDN w:val="0"/>
        <w:adjustRightInd w:val="0"/>
        <w:ind w:firstLine="720"/>
        <w:rPr>
          <w:rFonts w:ascii="Times New Roman" w:hAnsi="Times New Roman" w:cs="Times New Roman"/>
          <w:bCs/>
          <w:color w:val="0E0E0E"/>
        </w:rPr>
      </w:pPr>
    </w:p>
    <w:p w:rsidR="002D1AB0" w:rsidRPr="00874A16" w:rsidRDefault="002D1AB0" w:rsidP="002D1AB0">
      <w:pPr>
        <w:widowControl w:val="0"/>
        <w:autoSpaceDE w:val="0"/>
        <w:autoSpaceDN w:val="0"/>
        <w:adjustRightInd w:val="0"/>
        <w:rPr>
          <w:rFonts w:ascii="Times New Roman" w:hAnsi="Times New Roman" w:cs="Times New Roman"/>
          <w:bCs/>
        </w:rPr>
      </w:pPr>
      <w:r w:rsidRPr="00874A16">
        <w:rPr>
          <w:rFonts w:ascii="Times New Roman" w:hAnsi="Times New Roman" w:cs="Times New Roman"/>
          <w:bCs/>
        </w:rPr>
        <w:t xml:space="preserve">Schroeder, Susan, and Stafford Poole. </w:t>
      </w:r>
      <w:proofErr w:type="gramStart"/>
      <w:r w:rsidRPr="00435D80">
        <w:rPr>
          <w:rFonts w:ascii="Times New Roman" w:hAnsi="Times New Roman" w:cs="Times New Roman"/>
          <w:bCs/>
          <w:iCs/>
        </w:rPr>
        <w:t>Religion in New Spain</w:t>
      </w:r>
      <w:r w:rsidRPr="00435D80">
        <w:rPr>
          <w:rFonts w:ascii="Times New Roman" w:hAnsi="Times New Roman" w:cs="Times New Roman"/>
          <w:bCs/>
        </w:rPr>
        <w:t>.</w:t>
      </w:r>
      <w:proofErr w:type="gramEnd"/>
      <w:r w:rsidRPr="00874A16">
        <w:rPr>
          <w:rFonts w:ascii="Times New Roman" w:hAnsi="Times New Roman" w:cs="Times New Roman"/>
          <w:bCs/>
        </w:rPr>
        <w:t xml:space="preserve"> Albuquerque: University of New </w:t>
      </w:r>
    </w:p>
    <w:p w:rsidR="002D1AB0" w:rsidRDefault="002D1AB0" w:rsidP="002D1AB0">
      <w:pPr>
        <w:widowControl w:val="0"/>
        <w:autoSpaceDE w:val="0"/>
        <w:autoSpaceDN w:val="0"/>
        <w:adjustRightInd w:val="0"/>
        <w:ind w:firstLine="720"/>
        <w:rPr>
          <w:rFonts w:ascii="Times New Roman" w:hAnsi="Times New Roman" w:cs="Times New Roman"/>
          <w:bCs/>
        </w:rPr>
      </w:pPr>
      <w:proofErr w:type="gramStart"/>
      <w:r w:rsidRPr="00874A16">
        <w:rPr>
          <w:rFonts w:ascii="Times New Roman" w:hAnsi="Times New Roman" w:cs="Times New Roman"/>
          <w:bCs/>
        </w:rPr>
        <w:t>Mexico Press, 2007.</w:t>
      </w:r>
      <w:proofErr w:type="gramEnd"/>
      <w:r w:rsidRPr="00874A16">
        <w:rPr>
          <w:rFonts w:ascii="Times New Roman" w:hAnsi="Times New Roman" w:cs="Times New Roman"/>
          <w:bCs/>
        </w:rPr>
        <w:t xml:space="preserve"> </w:t>
      </w:r>
    </w:p>
    <w:p w:rsidR="0005022C" w:rsidRDefault="0005022C" w:rsidP="002D1AB0">
      <w:pPr>
        <w:widowControl w:val="0"/>
        <w:autoSpaceDE w:val="0"/>
        <w:autoSpaceDN w:val="0"/>
        <w:adjustRightInd w:val="0"/>
        <w:ind w:firstLine="720"/>
        <w:rPr>
          <w:rFonts w:ascii="Times New Roman" w:hAnsi="Times New Roman" w:cs="Times New Roman"/>
          <w:bCs/>
        </w:rPr>
      </w:pPr>
    </w:p>
    <w:p w:rsidR="0005022C" w:rsidRPr="0005022C" w:rsidRDefault="0005022C" w:rsidP="0005022C">
      <w:pPr>
        <w:widowControl w:val="0"/>
        <w:autoSpaceDE w:val="0"/>
        <w:autoSpaceDN w:val="0"/>
        <w:adjustRightInd w:val="0"/>
        <w:jc w:val="both"/>
        <w:rPr>
          <w:rFonts w:ascii="Times New Roman" w:hAnsi="Times New Roman" w:cs="Times New Roman"/>
          <w:b/>
          <w:color w:val="1A1A1A"/>
        </w:rPr>
      </w:pPr>
      <w:r w:rsidRPr="0005022C">
        <w:rPr>
          <w:rFonts w:ascii="Times New Roman" w:hAnsi="Times New Roman" w:cs="Times New Roman"/>
          <w:b/>
          <w:bCs/>
        </w:rPr>
        <w:t>**</w:t>
      </w:r>
      <w:r w:rsidRPr="0005022C">
        <w:rPr>
          <w:rFonts w:ascii="Times New Roman" w:hAnsi="Times New Roman" w:cs="Times New Roman"/>
          <w:b/>
        </w:rPr>
        <w:t xml:space="preserve"> Students submit Creative Writing Piece</w:t>
      </w:r>
    </w:p>
    <w:p w:rsidR="003931BF" w:rsidRDefault="003931BF" w:rsidP="002D1AB0">
      <w:pPr>
        <w:jc w:val="center"/>
        <w:rPr>
          <w:rFonts w:ascii="Times New Roman" w:hAnsi="Times New Roman" w:cs="Times New Roman"/>
        </w:rPr>
      </w:pPr>
    </w:p>
    <w:p w:rsidR="006C0C46" w:rsidRPr="002D1AB0" w:rsidRDefault="006C0C46" w:rsidP="002D1AB0">
      <w:pPr>
        <w:jc w:val="center"/>
        <w:rPr>
          <w:rFonts w:ascii="Times New Roman" w:hAnsi="Times New Roman" w:cs="Times New Roman"/>
          <w:b/>
          <w:sz w:val="28"/>
          <w:szCs w:val="28"/>
        </w:rPr>
      </w:pPr>
      <w:r w:rsidRPr="002D1AB0">
        <w:rPr>
          <w:rFonts w:ascii="Times New Roman" w:hAnsi="Times New Roman" w:cs="Times New Roman"/>
          <w:b/>
          <w:sz w:val="28"/>
          <w:szCs w:val="28"/>
        </w:rPr>
        <w:t>Week 3: Modern Mexico: Adaptation &amp; Continuity</w:t>
      </w:r>
    </w:p>
    <w:p w:rsidR="0096766F" w:rsidRDefault="0096766F" w:rsidP="0096766F">
      <w:pPr>
        <w:rPr>
          <w:rFonts w:ascii="Times New Roman" w:hAnsi="Times New Roman" w:cs="Times New Roman"/>
          <w:b/>
        </w:rPr>
      </w:pPr>
    </w:p>
    <w:p w:rsidR="00780EEC" w:rsidRDefault="000B3320" w:rsidP="0096766F">
      <w:pPr>
        <w:rPr>
          <w:rFonts w:ascii="Times New Roman" w:hAnsi="Times New Roman" w:cs="Times New Roman"/>
          <w:b/>
        </w:rPr>
      </w:pPr>
      <w:r>
        <w:rPr>
          <w:rFonts w:ascii="Times New Roman" w:hAnsi="Times New Roman" w:cs="Times New Roman"/>
          <w:b/>
        </w:rPr>
        <w:t>Overview</w:t>
      </w:r>
    </w:p>
    <w:p w:rsidR="00780EEC" w:rsidRDefault="00780EEC" w:rsidP="0096766F">
      <w:pPr>
        <w:rPr>
          <w:rFonts w:ascii="Times New Roman" w:hAnsi="Times New Roman" w:cs="Times New Roman"/>
          <w:b/>
        </w:rPr>
      </w:pPr>
    </w:p>
    <w:p w:rsidR="000B3320" w:rsidRPr="0010599A" w:rsidRDefault="0010599A" w:rsidP="0096766F">
      <w:pPr>
        <w:rPr>
          <w:rFonts w:ascii="Times New Roman" w:hAnsi="Times New Roman" w:cs="Times New Roman"/>
        </w:rPr>
      </w:pPr>
      <w:r>
        <w:rPr>
          <w:rFonts w:ascii="Times New Roman" w:hAnsi="Times New Roman" w:cs="Times New Roman"/>
        </w:rPr>
        <w:t>Week 3 will highlight examples of Mesoamerican</w:t>
      </w:r>
      <w:r w:rsidR="008B7DA7">
        <w:rPr>
          <w:rFonts w:ascii="Times New Roman" w:hAnsi="Times New Roman" w:cs="Times New Roman"/>
        </w:rPr>
        <w:t xml:space="preserve"> customs and</w:t>
      </w:r>
      <w:r>
        <w:rPr>
          <w:rFonts w:ascii="Times New Roman" w:hAnsi="Times New Roman" w:cs="Times New Roman"/>
        </w:rPr>
        <w:t xml:space="preserve"> </w:t>
      </w:r>
      <w:r w:rsidR="008B7DA7">
        <w:rPr>
          <w:rFonts w:ascii="Times New Roman" w:hAnsi="Times New Roman" w:cs="Times New Roman"/>
        </w:rPr>
        <w:t>traditions</w:t>
      </w:r>
      <w:r>
        <w:rPr>
          <w:rFonts w:ascii="Times New Roman" w:hAnsi="Times New Roman" w:cs="Times New Roman"/>
        </w:rPr>
        <w:t xml:space="preserve"> </w:t>
      </w:r>
      <w:r w:rsidR="008B7DA7">
        <w:rPr>
          <w:rFonts w:ascii="Times New Roman" w:hAnsi="Times New Roman" w:cs="Times New Roman"/>
        </w:rPr>
        <w:t>that developed in the</w:t>
      </w:r>
      <w:r>
        <w:rPr>
          <w:rFonts w:ascii="Times New Roman" w:hAnsi="Times New Roman" w:cs="Times New Roman"/>
        </w:rPr>
        <w:t xml:space="preserve"> pre-Hispanic period </w:t>
      </w:r>
      <w:r w:rsidR="008B7DA7">
        <w:rPr>
          <w:rFonts w:ascii="Times New Roman" w:hAnsi="Times New Roman" w:cs="Times New Roman"/>
        </w:rPr>
        <w:t>and that have</w:t>
      </w:r>
      <w:r>
        <w:rPr>
          <w:rFonts w:ascii="Times New Roman" w:hAnsi="Times New Roman" w:cs="Times New Roman"/>
        </w:rPr>
        <w:t xml:space="preserve"> survived to this </w:t>
      </w:r>
      <w:r w:rsidR="00AC3E64">
        <w:rPr>
          <w:rFonts w:ascii="Times New Roman" w:hAnsi="Times New Roman" w:cs="Times New Roman"/>
        </w:rPr>
        <w:t>day, such as the</w:t>
      </w:r>
      <w:r w:rsidR="008B7DA7">
        <w:rPr>
          <w:rFonts w:ascii="Times New Roman" w:hAnsi="Times New Roman" w:cs="Times New Roman"/>
        </w:rPr>
        <w:t xml:space="preserve"> </w:t>
      </w:r>
      <w:proofErr w:type="spellStart"/>
      <w:r w:rsidR="008B7DA7">
        <w:rPr>
          <w:rFonts w:ascii="Times New Roman" w:hAnsi="Times New Roman" w:cs="Times New Roman"/>
        </w:rPr>
        <w:t>Pelota</w:t>
      </w:r>
      <w:proofErr w:type="spellEnd"/>
      <w:r w:rsidR="008B7DA7">
        <w:rPr>
          <w:rFonts w:ascii="Times New Roman" w:hAnsi="Times New Roman" w:cs="Times New Roman"/>
        </w:rPr>
        <w:t xml:space="preserve"> </w:t>
      </w:r>
      <w:proofErr w:type="spellStart"/>
      <w:r w:rsidR="008B7DA7">
        <w:rPr>
          <w:rFonts w:ascii="Times New Roman" w:hAnsi="Times New Roman" w:cs="Times New Roman"/>
        </w:rPr>
        <w:t>Mixteca</w:t>
      </w:r>
      <w:proofErr w:type="spellEnd"/>
      <w:r w:rsidR="00AC3E64">
        <w:rPr>
          <w:rFonts w:ascii="Times New Roman" w:hAnsi="Times New Roman" w:cs="Times New Roman"/>
        </w:rPr>
        <w:t xml:space="preserve"> (</w:t>
      </w:r>
      <w:proofErr w:type="spellStart"/>
      <w:r w:rsidR="00AC3E64">
        <w:rPr>
          <w:rFonts w:ascii="Times New Roman" w:hAnsi="Times New Roman" w:cs="Times New Roman"/>
        </w:rPr>
        <w:t>Mixtec</w:t>
      </w:r>
      <w:proofErr w:type="spellEnd"/>
      <w:r w:rsidR="00AC3E64">
        <w:rPr>
          <w:rFonts w:ascii="Times New Roman" w:hAnsi="Times New Roman" w:cs="Times New Roman"/>
        </w:rPr>
        <w:t xml:space="preserve"> ball game), </w:t>
      </w:r>
      <w:proofErr w:type="spellStart"/>
      <w:r w:rsidR="00AC3E64">
        <w:rPr>
          <w:rFonts w:ascii="Times New Roman" w:hAnsi="Times New Roman" w:cs="Times New Roman"/>
        </w:rPr>
        <w:t>Guelaguetza</w:t>
      </w:r>
      <w:proofErr w:type="spellEnd"/>
      <w:r w:rsidR="00AC3E64">
        <w:rPr>
          <w:rFonts w:ascii="Times New Roman" w:hAnsi="Times New Roman" w:cs="Times New Roman"/>
        </w:rPr>
        <w:t xml:space="preserve"> celebration, among others. </w:t>
      </w:r>
      <w:r w:rsidR="008B7DA7">
        <w:rPr>
          <w:rFonts w:ascii="Times New Roman" w:hAnsi="Times New Roman" w:cs="Times New Roman"/>
        </w:rPr>
        <w:t>The purpose is to acknowledge the resilience and determination of the people of Mesoamerica</w:t>
      </w:r>
      <w:r w:rsidR="00AC3E64">
        <w:rPr>
          <w:rFonts w:ascii="Times New Roman" w:hAnsi="Times New Roman" w:cs="Times New Roman"/>
        </w:rPr>
        <w:t>—</w:t>
      </w:r>
      <w:r w:rsidR="008B7DA7">
        <w:rPr>
          <w:rFonts w:ascii="Times New Roman" w:hAnsi="Times New Roman" w:cs="Times New Roman"/>
        </w:rPr>
        <w:t>over the course of several centuries</w:t>
      </w:r>
      <w:r w:rsidR="00AC3E64">
        <w:rPr>
          <w:rFonts w:ascii="Times New Roman" w:hAnsi="Times New Roman" w:cs="Times New Roman"/>
        </w:rPr>
        <w:t>—</w:t>
      </w:r>
      <w:r w:rsidR="008B7DA7">
        <w:rPr>
          <w:rFonts w:ascii="Times New Roman" w:hAnsi="Times New Roman" w:cs="Times New Roman"/>
        </w:rPr>
        <w:t>to preserve their rich culture, despite the deliberate and unwitting</w:t>
      </w:r>
      <w:r w:rsidR="00271C6A">
        <w:rPr>
          <w:rFonts w:ascii="Times New Roman" w:hAnsi="Times New Roman" w:cs="Times New Roman"/>
        </w:rPr>
        <w:t xml:space="preserve"> </w:t>
      </w:r>
      <w:r w:rsidR="008B7DA7">
        <w:rPr>
          <w:rFonts w:ascii="Times New Roman" w:hAnsi="Times New Roman" w:cs="Times New Roman"/>
        </w:rPr>
        <w:t>destruction w</w:t>
      </w:r>
      <w:r w:rsidR="004F29ED">
        <w:rPr>
          <w:rFonts w:ascii="Times New Roman" w:hAnsi="Times New Roman" w:cs="Times New Roman"/>
        </w:rPr>
        <w:t>rought by the Conquest</w:t>
      </w:r>
      <w:r w:rsidR="008B7DA7">
        <w:rPr>
          <w:rFonts w:ascii="Times New Roman" w:hAnsi="Times New Roman" w:cs="Times New Roman"/>
        </w:rPr>
        <w:t xml:space="preserve"> </w:t>
      </w:r>
      <w:r w:rsidR="004F29ED">
        <w:rPr>
          <w:rFonts w:ascii="Times New Roman" w:hAnsi="Times New Roman" w:cs="Times New Roman"/>
        </w:rPr>
        <w:t>(d</w:t>
      </w:r>
      <w:r w:rsidR="00271C6A">
        <w:rPr>
          <w:rFonts w:ascii="Times New Roman" w:hAnsi="Times New Roman" w:cs="Times New Roman"/>
        </w:rPr>
        <w:t xml:space="preserve">eliberate destruction </w:t>
      </w:r>
      <w:r w:rsidR="004F29ED">
        <w:rPr>
          <w:rFonts w:ascii="Times New Roman" w:hAnsi="Times New Roman" w:cs="Times New Roman"/>
        </w:rPr>
        <w:t>refers to</w:t>
      </w:r>
      <w:r w:rsidR="00271C6A">
        <w:rPr>
          <w:rFonts w:ascii="Times New Roman" w:hAnsi="Times New Roman" w:cs="Times New Roman"/>
        </w:rPr>
        <w:t xml:space="preserve"> the violence inflicted against native populations, and unwitting destruction </w:t>
      </w:r>
      <w:r w:rsidR="004F29ED">
        <w:rPr>
          <w:rFonts w:ascii="Times New Roman" w:hAnsi="Times New Roman" w:cs="Times New Roman"/>
        </w:rPr>
        <w:t>alludes to</w:t>
      </w:r>
      <w:r w:rsidR="00271C6A">
        <w:rPr>
          <w:rFonts w:ascii="Times New Roman" w:hAnsi="Times New Roman" w:cs="Times New Roman"/>
        </w:rPr>
        <w:t xml:space="preserve"> </w:t>
      </w:r>
      <w:r w:rsidR="004F29ED">
        <w:rPr>
          <w:rFonts w:ascii="Times New Roman" w:hAnsi="Times New Roman" w:cs="Times New Roman"/>
        </w:rPr>
        <w:t xml:space="preserve">the multifarious </w:t>
      </w:r>
      <w:r w:rsidR="00271C6A">
        <w:rPr>
          <w:rFonts w:ascii="Times New Roman" w:hAnsi="Times New Roman" w:cs="Times New Roman"/>
        </w:rPr>
        <w:t>disease</w:t>
      </w:r>
      <w:r w:rsidR="004F29ED">
        <w:rPr>
          <w:rFonts w:ascii="Times New Roman" w:hAnsi="Times New Roman" w:cs="Times New Roman"/>
        </w:rPr>
        <w:t>s</w:t>
      </w:r>
      <w:r w:rsidR="00271C6A">
        <w:rPr>
          <w:rFonts w:ascii="Times New Roman" w:hAnsi="Times New Roman" w:cs="Times New Roman"/>
        </w:rPr>
        <w:t xml:space="preserve"> transmitted by Europeans).</w:t>
      </w:r>
    </w:p>
    <w:p w:rsidR="000B3320" w:rsidRDefault="000B3320" w:rsidP="0096766F">
      <w:pPr>
        <w:rPr>
          <w:rFonts w:ascii="Times New Roman" w:hAnsi="Times New Roman" w:cs="Times New Roman"/>
          <w:b/>
        </w:rPr>
      </w:pPr>
    </w:p>
    <w:p w:rsidR="00AE7E4C" w:rsidRPr="00AE7E4C" w:rsidRDefault="002929CA" w:rsidP="0096766F">
      <w:pPr>
        <w:rPr>
          <w:rFonts w:ascii="Times New Roman" w:hAnsi="Times New Roman" w:cs="Times New Roman"/>
          <w:b/>
        </w:rPr>
      </w:pPr>
      <w:r>
        <w:rPr>
          <w:rFonts w:ascii="Times New Roman" w:hAnsi="Times New Roman" w:cs="Times New Roman"/>
          <w:b/>
        </w:rPr>
        <w:t>Topics</w:t>
      </w:r>
    </w:p>
    <w:p w:rsidR="0096766F" w:rsidRPr="00023820" w:rsidRDefault="0096766F" w:rsidP="0096766F">
      <w:pPr>
        <w:pStyle w:val="ListParagraph"/>
        <w:numPr>
          <w:ilvl w:val="0"/>
          <w:numId w:val="1"/>
        </w:numPr>
        <w:rPr>
          <w:rFonts w:ascii="Times New Roman" w:hAnsi="Times New Roman" w:cs="Times New Roman"/>
        </w:rPr>
      </w:pPr>
      <w:r w:rsidRPr="006A086A">
        <w:rPr>
          <w:rFonts w:ascii="Times New Roman" w:hAnsi="Times New Roman" w:cs="Times New Roman"/>
          <w:u w:val="single"/>
        </w:rPr>
        <w:t>Pre-Hispanic Ball Game</w:t>
      </w:r>
      <w:r>
        <w:rPr>
          <w:rFonts w:ascii="Times New Roman" w:hAnsi="Times New Roman" w:cs="Times New Roman"/>
        </w:rPr>
        <w:t>: The Ball Game was one of the most important elements in the urban structure of Mesoamerican society, and was directly linked to political and religious power. In this sense, it was not simply for recreation, nor for exercise, but rather to evoke and recr</w:t>
      </w:r>
      <w:r w:rsidR="00AC3E64">
        <w:rPr>
          <w:rFonts w:ascii="Times New Roman" w:hAnsi="Times New Roman" w:cs="Times New Roman"/>
        </w:rPr>
        <w:t>eate beliefs about</w:t>
      </w:r>
      <w:r>
        <w:rPr>
          <w:rFonts w:ascii="Times New Roman" w:hAnsi="Times New Roman" w:cs="Times New Roman"/>
        </w:rPr>
        <w:t xml:space="preserve"> “el </w:t>
      </w:r>
      <w:proofErr w:type="spellStart"/>
      <w:r w:rsidR="00AC3E64">
        <w:rPr>
          <w:rFonts w:ascii="Times New Roman" w:hAnsi="Times New Roman" w:cs="Times New Roman"/>
        </w:rPr>
        <w:t>Tiempo</w:t>
      </w:r>
      <w:proofErr w:type="spellEnd"/>
      <w:r w:rsidR="00AC3E64">
        <w:rPr>
          <w:rFonts w:ascii="Times New Roman" w:hAnsi="Times New Roman" w:cs="Times New Roman"/>
        </w:rPr>
        <w:t xml:space="preserve"> </w:t>
      </w:r>
      <w:proofErr w:type="spellStart"/>
      <w:r w:rsidR="00AC3E64">
        <w:rPr>
          <w:rFonts w:ascii="Times New Roman" w:hAnsi="Times New Roman" w:cs="Times New Roman"/>
        </w:rPr>
        <w:t>Sagrado</w:t>
      </w:r>
      <w:proofErr w:type="spellEnd"/>
      <w:r w:rsidR="00AC3E64">
        <w:rPr>
          <w:rFonts w:ascii="Times New Roman" w:hAnsi="Times New Roman" w:cs="Times New Roman"/>
        </w:rPr>
        <w:t>” (</w:t>
      </w:r>
      <w:r>
        <w:rPr>
          <w:rFonts w:ascii="Times New Roman" w:hAnsi="Times New Roman" w:cs="Times New Roman"/>
        </w:rPr>
        <w:t>Sacred Time). The pre-Hispanic Ball Game was played with a rubber ball that was hit with different parts of the body (hips and buttocks, but not the hands–although modern variations do so), and was loaded with religious and cosmic symbolism. Several hypotheses indicate that the ball court itself was supposed to represent the sky, whereas the rotation of the rubber ball symbolized the passing of the sun</w:t>
      </w:r>
      <w:r w:rsidR="00AC3E64">
        <w:rPr>
          <w:rFonts w:ascii="Times New Roman" w:hAnsi="Times New Roman" w:cs="Times New Roman"/>
        </w:rPr>
        <w:t>—</w:t>
      </w:r>
      <w:r>
        <w:rPr>
          <w:rFonts w:ascii="Times New Roman" w:hAnsi="Times New Roman" w:cs="Times New Roman"/>
        </w:rPr>
        <w:t xml:space="preserve">and perhaps the moon. Besides having an astral significance, the game was also believed to be a ritual for the fertility of the land and a ceremony for elite warriors. </w:t>
      </w:r>
      <w:r w:rsidR="00AC3E64">
        <w:rPr>
          <w:rFonts w:ascii="Times New Roman" w:hAnsi="Times New Roman" w:cs="Times New Roman"/>
        </w:rPr>
        <w:t xml:space="preserve">It may have helped settle disputes. </w:t>
      </w:r>
      <w:r>
        <w:rPr>
          <w:rFonts w:ascii="Times New Roman" w:hAnsi="Times New Roman" w:cs="Times New Roman"/>
        </w:rPr>
        <w:t xml:space="preserve">Interestingly, participants faced dual entities: life and death (the game could be quite dangerous), day and night (represented by the rotation of the ball). </w:t>
      </w:r>
      <w:r w:rsidR="008600A3">
        <w:rPr>
          <w:rFonts w:ascii="Times New Roman" w:hAnsi="Times New Roman" w:cs="Times New Roman"/>
        </w:rPr>
        <w:t>**</w:t>
      </w:r>
      <w:r w:rsidRPr="000A7B07">
        <w:rPr>
          <w:rFonts w:ascii="Times New Roman" w:hAnsi="Times New Roman" w:cs="Times New Roman"/>
          <w:b/>
        </w:rPr>
        <w:t>See</w:t>
      </w:r>
      <w:r w:rsidRPr="008600A3">
        <w:rPr>
          <w:rFonts w:ascii="Times New Roman" w:hAnsi="Times New Roman" w:cs="Times New Roman"/>
        </w:rPr>
        <w:t xml:space="preserve"> Just</w:t>
      </w:r>
      <w:r w:rsidR="00023820" w:rsidRPr="008600A3">
        <w:rPr>
          <w:rFonts w:ascii="Times New Roman" w:hAnsi="Times New Roman" w:cs="Times New Roman"/>
        </w:rPr>
        <w:t xml:space="preserve">in Kerr’s </w:t>
      </w:r>
      <w:proofErr w:type="spellStart"/>
      <w:r w:rsidR="00023820" w:rsidRPr="008600A3">
        <w:rPr>
          <w:rFonts w:ascii="Times New Roman" w:hAnsi="Times New Roman" w:cs="Times New Roman"/>
        </w:rPr>
        <w:t>Mayavase</w:t>
      </w:r>
      <w:proofErr w:type="spellEnd"/>
      <w:r w:rsidR="00023820" w:rsidRPr="008600A3">
        <w:rPr>
          <w:rFonts w:ascii="Times New Roman" w:hAnsi="Times New Roman" w:cs="Times New Roman"/>
        </w:rPr>
        <w:t xml:space="preserve"> Database</w:t>
      </w:r>
      <w:r w:rsidRPr="008600A3">
        <w:rPr>
          <w:rFonts w:ascii="Times New Roman" w:hAnsi="Times New Roman" w:cs="Times New Roman"/>
        </w:rPr>
        <w:t xml:space="preserve"> </w:t>
      </w:r>
      <w:r w:rsidR="008600A3" w:rsidRPr="008600A3">
        <w:rPr>
          <w:rFonts w:ascii="Times New Roman" w:hAnsi="Times New Roman" w:cs="Times New Roman"/>
        </w:rPr>
        <w:t>AND</w:t>
      </w:r>
      <w:r w:rsidR="008600A3">
        <w:rPr>
          <w:rFonts w:ascii="Times New Roman" w:hAnsi="Times New Roman" w:cs="Times New Roman"/>
          <w:b/>
        </w:rPr>
        <w:t xml:space="preserve"> </w:t>
      </w:r>
      <w:proofErr w:type="spellStart"/>
      <w:r w:rsidR="008600A3" w:rsidRPr="008600A3">
        <w:rPr>
          <w:rFonts w:ascii="Times New Roman" w:hAnsi="Times New Roman" w:cs="Times New Roman"/>
          <w:color w:val="2A2A2A"/>
        </w:rPr>
        <w:t>Leobardo</w:t>
      </w:r>
      <w:proofErr w:type="spellEnd"/>
      <w:r w:rsidR="008600A3" w:rsidRPr="008600A3">
        <w:rPr>
          <w:rFonts w:ascii="Times New Roman" w:hAnsi="Times New Roman" w:cs="Times New Roman"/>
          <w:color w:val="2A2A2A"/>
        </w:rPr>
        <w:t xml:space="preserve"> Daniel Pacheco Arias’ presentation on </w:t>
      </w:r>
      <w:proofErr w:type="spellStart"/>
      <w:r w:rsidR="008600A3" w:rsidRPr="008600A3">
        <w:rPr>
          <w:rFonts w:ascii="Times New Roman" w:hAnsi="Times New Roman" w:cs="Times New Roman"/>
          <w:color w:val="2A2A2A"/>
        </w:rPr>
        <w:t>Pelota</w:t>
      </w:r>
      <w:proofErr w:type="spellEnd"/>
      <w:r w:rsidR="008600A3" w:rsidRPr="008600A3">
        <w:rPr>
          <w:rFonts w:ascii="Times New Roman" w:hAnsi="Times New Roman" w:cs="Times New Roman"/>
          <w:color w:val="2A2A2A"/>
        </w:rPr>
        <w:t xml:space="preserve"> </w:t>
      </w:r>
      <w:proofErr w:type="spellStart"/>
      <w:r w:rsidR="008600A3" w:rsidRPr="008600A3">
        <w:rPr>
          <w:rFonts w:ascii="Times New Roman" w:hAnsi="Times New Roman" w:cs="Times New Roman"/>
          <w:color w:val="2A2A2A"/>
        </w:rPr>
        <w:t>Mixteca</w:t>
      </w:r>
      <w:proofErr w:type="spellEnd"/>
      <w:r w:rsidR="004B06E3">
        <w:rPr>
          <w:rFonts w:ascii="Times New Roman" w:hAnsi="Times New Roman" w:cs="Times New Roman"/>
          <w:color w:val="2A2A2A"/>
        </w:rPr>
        <w:t xml:space="preserve"> for a more in-depth introduction</w:t>
      </w:r>
      <w:r w:rsidR="008600A3" w:rsidRPr="008600A3">
        <w:rPr>
          <w:rFonts w:ascii="Times New Roman" w:hAnsi="Times New Roman" w:cs="Times New Roman"/>
          <w:color w:val="2A2A2A"/>
        </w:rPr>
        <w:t>.</w:t>
      </w:r>
      <w:r w:rsidR="008600A3">
        <w:rPr>
          <w:rFonts w:ascii="Helvetica Neue Light" w:hAnsi="Helvetica Neue Light" w:cs="Helvetica Neue Light"/>
          <w:color w:val="2A2A2A"/>
          <w:sz w:val="30"/>
          <w:szCs w:val="30"/>
        </w:rPr>
        <w:t xml:space="preserve"> </w:t>
      </w:r>
    </w:p>
    <w:p w:rsidR="00023820" w:rsidRDefault="00023820" w:rsidP="00023820">
      <w:pPr>
        <w:pStyle w:val="ListParagraph"/>
        <w:numPr>
          <w:ilvl w:val="0"/>
          <w:numId w:val="1"/>
        </w:numPr>
        <w:rPr>
          <w:rFonts w:ascii="Times New Roman" w:hAnsi="Times New Roman" w:cs="Times New Roman"/>
        </w:rPr>
      </w:pPr>
      <w:r w:rsidRPr="009A180A">
        <w:rPr>
          <w:rFonts w:ascii="Times New Roman" w:hAnsi="Times New Roman" w:cs="Times New Roman"/>
          <w:u w:val="single"/>
        </w:rPr>
        <w:t>Celebrations</w:t>
      </w:r>
      <w:r w:rsidR="00C06F5B">
        <w:rPr>
          <w:rFonts w:ascii="Times New Roman" w:hAnsi="Times New Roman" w:cs="Times New Roman"/>
        </w:rPr>
        <w:t xml:space="preserve">: (Guelaguetza) The Guelaguetza celebration pre-dates the arrival of the Spaniards and remains a defining characteristic of </w:t>
      </w:r>
      <w:proofErr w:type="spellStart"/>
      <w:r w:rsidR="00C06F5B">
        <w:rPr>
          <w:rFonts w:ascii="Times New Roman" w:hAnsi="Times New Roman" w:cs="Times New Roman"/>
        </w:rPr>
        <w:t>Oaxacan</w:t>
      </w:r>
      <w:proofErr w:type="spellEnd"/>
      <w:r w:rsidR="00C06F5B">
        <w:rPr>
          <w:rFonts w:ascii="Times New Roman" w:hAnsi="Times New Roman" w:cs="Times New Roman"/>
        </w:rPr>
        <w:t xml:space="preserve"> culture.</w:t>
      </w:r>
      <w:r>
        <w:rPr>
          <w:rFonts w:ascii="Times New Roman" w:hAnsi="Times New Roman" w:cs="Times New Roman"/>
        </w:rPr>
        <w:t xml:space="preserve"> </w:t>
      </w:r>
      <w:r w:rsidR="00C06F5B">
        <w:rPr>
          <w:rFonts w:ascii="Times New Roman" w:hAnsi="Times New Roman" w:cs="Times New Roman"/>
        </w:rPr>
        <w:t>In modern-day Oaxaca, indigenous communities throughout the state gather at the Guelaguetza to celebrate with dancing, music, costumes, and food. Of course, each of these</w:t>
      </w:r>
      <w:r w:rsidR="0029701C">
        <w:rPr>
          <w:rFonts w:ascii="Times New Roman" w:hAnsi="Times New Roman" w:cs="Times New Roman"/>
        </w:rPr>
        <w:t xml:space="preserve"> celebratory components</w:t>
      </w:r>
      <w:r w:rsidR="00C06F5B">
        <w:rPr>
          <w:rFonts w:ascii="Times New Roman" w:hAnsi="Times New Roman" w:cs="Times New Roman"/>
        </w:rPr>
        <w:t xml:space="preserve"> </w:t>
      </w:r>
      <w:r w:rsidR="0029701C">
        <w:rPr>
          <w:rFonts w:ascii="Times New Roman" w:hAnsi="Times New Roman" w:cs="Times New Roman"/>
        </w:rPr>
        <w:t>has</w:t>
      </w:r>
      <w:r w:rsidR="00C06F5B">
        <w:rPr>
          <w:rFonts w:ascii="Times New Roman" w:hAnsi="Times New Roman" w:cs="Times New Roman"/>
        </w:rPr>
        <w:t xml:space="preserve"> </w:t>
      </w:r>
      <w:proofErr w:type="gramStart"/>
      <w:r w:rsidR="00EB1AFE">
        <w:rPr>
          <w:rFonts w:ascii="Times New Roman" w:hAnsi="Times New Roman" w:cs="Times New Roman"/>
        </w:rPr>
        <w:t>its</w:t>
      </w:r>
      <w:r w:rsidR="0029701C">
        <w:rPr>
          <w:rFonts w:ascii="Times New Roman" w:hAnsi="Times New Roman" w:cs="Times New Roman"/>
        </w:rPr>
        <w:t xml:space="preserve"> own</w:t>
      </w:r>
      <w:proofErr w:type="gramEnd"/>
      <w:r w:rsidR="0029701C">
        <w:rPr>
          <w:rFonts w:ascii="Times New Roman" w:hAnsi="Times New Roman" w:cs="Times New Roman"/>
        </w:rPr>
        <w:t xml:space="preserve"> </w:t>
      </w:r>
      <w:r w:rsidR="00C06F5B">
        <w:rPr>
          <w:rFonts w:ascii="Times New Roman" w:hAnsi="Times New Roman" w:cs="Times New Roman"/>
        </w:rPr>
        <w:t xml:space="preserve">indigenous </w:t>
      </w:r>
      <w:r w:rsidR="00E679B5">
        <w:rPr>
          <w:rFonts w:ascii="Times New Roman" w:hAnsi="Times New Roman" w:cs="Times New Roman"/>
        </w:rPr>
        <w:t>influences</w:t>
      </w:r>
      <w:r w:rsidR="00C06F5B">
        <w:rPr>
          <w:rFonts w:ascii="Times New Roman" w:hAnsi="Times New Roman" w:cs="Times New Roman"/>
        </w:rPr>
        <w:t xml:space="preserve">. </w:t>
      </w:r>
      <w:r w:rsidR="00AA7378">
        <w:rPr>
          <w:rFonts w:ascii="Times New Roman" w:hAnsi="Times New Roman" w:cs="Times New Roman"/>
          <w:b/>
        </w:rPr>
        <w:t xml:space="preserve">Show </w:t>
      </w:r>
      <w:r w:rsidR="00AA7378" w:rsidRPr="00AA7378">
        <w:rPr>
          <w:rFonts w:ascii="Times New Roman" w:hAnsi="Times New Roman" w:cs="Times New Roman"/>
          <w:b/>
        </w:rPr>
        <w:t xml:space="preserve">blog </w:t>
      </w:r>
      <w:r w:rsidR="00AA7378">
        <w:rPr>
          <w:rFonts w:ascii="Times New Roman" w:hAnsi="Times New Roman" w:cs="Times New Roman"/>
        </w:rPr>
        <w:t xml:space="preserve">with pictures from </w:t>
      </w:r>
      <w:r w:rsidR="00E679B5">
        <w:rPr>
          <w:rFonts w:ascii="Times New Roman" w:hAnsi="Times New Roman" w:cs="Times New Roman"/>
        </w:rPr>
        <w:t xml:space="preserve">the </w:t>
      </w:r>
      <w:r w:rsidR="00AA7378">
        <w:rPr>
          <w:rFonts w:ascii="Times New Roman" w:hAnsi="Times New Roman" w:cs="Times New Roman"/>
        </w:rPr>
        <w:t xml:space="preserve">Guelaguetza: </w:t>
      </w:r>
      <w:hyperlink r:id="rId8" w:history="1">
        <w:r w:rsidR="00AA7378" w:rsidRPr="00331589">
          <w:rPr>
            <w:rStyle w:val="Hyperlink"/>
            <w:rFonts w:ascii="Times New Roman" w:hAnsi="Times New Roman" w:cs="Times New Roman"/>
          </w:rPr>
          <w:t>http://alisonanddon.com/2013/09/18/mexico-part-8-oaxaca-and-the-guelaguetza-festival/</w:t>
        </w:r>
      </w:hyperlink>
      <w:r w:rsidR="00AA7378">
        <w:rPr>
          <w:rFonts w:ascii="Times New Roman" w:hAnsi="Times New Roman" w:cs="Times New Roman"/>
        </w:rPr>
        <w:t xml:space="preserve"> </w:t>
      </w:r>
    </w:p>
    <w:p w:rsidR="00023820" w:rsidRPr="00023820" w:rsidRDefault="00023820" w:rsidP="00023820">
      <w:pPr>
        <w:pStyle w:val="ListParagraph"/>
        <w:numPr>
          <w:ilvl w:val="0"/>
          <w:numId w:val="1"/>
        </w:numPr>
        <w:rPr>
          <w:rFonts w:ascii="Times New Roman" w:hAnsi="Times New Roman" w:cs="Times New Roman"/>
        </w:rPr>
      </w:pPr>
      <w:r>
        <w:rPr>
          <w:rFonts w:ascii="Times New Roman" w:hAnsi="Times New Roman" w:cs="Times New Roman"/>
          <w:u w:val="single"/>
        </w:rPr>
        <w:t>Food</w:t>
      </w:r>
      <w:r>
        <w:rPr>
          <w:rFonts w:ascii="Times New Roman" w:hAnsi="Times New Roman" w:cs="Times New Roman"/>
        </w:rPr>
        <w:t xml:space="preserve">: </w:t>
      </w:r>
      <w:r w:rsidR="004B06E3">
        <w:rPr>
          <w:rFonts w:ascii="Times New Roman" w:hAnsi="Times New Roman" w:cs="Times New Roman"/>
        </w:rPr>
        <w:t>Discuss the</w:t>
      </w:r>
      <w:r w:rsidR="00B1742E">
        <w:rPr>
          <w:rFonts w:ascii="Times New Roman" w:hAnsi="Times New Roman" w:cs="Times New Roman"/>
        </w:rPr>
        <w:t xml:space="preserve"> material and cosmic significance</w:t>
      </w:r>
      <w:r w:rsidR="004B06E3">
        <w:rPr>
          <w:rFonts w:ascii="Times New Roman" w:hAnsi="Times New Roman" w:cs="Times New Roman"/>
        </w:rPr>
        <w:t xml:space="preserve"> of c</w:t>
      </w:r>
      <w:r>
        <w:rPr>
          <w:rFonts w:ascii="Times New Roman" w:hAnsi="Times New Roman" w:cs="Times New Roman"/>
        </w:rPr>
        <w:t xml:space="preserve">hocolate, maize, chili peppers, and maguey </w:t>
      </w:r>
      <w:r w:rsidR="00B1742E">
        <w:rPr>
          <w:rFonts w:ascii="Times New Roman" w:hAnsi="Times New Roman" w:cs="Times New Roman"/>
        </w:rPr>
        <w:t>throughout</w:t>
      </w:r>
      <w:r w:rsidR="004B06E3">
        <w:rPr>
          <w:rFonts w:ascii="Times New Roman" w:hAnsi="Times New Roman" w:cs="Times New Roman"/>
        </w:rPr>
        <w:t xml:space="preserve"> Mesoamerica</w:t>
      </w:r>
      <w:r w:rsidR="009F3428">
        <w:rPr>
          <w:rFonts w:ascii="Times New Roman" w:hAnsi="Times New Roman" w:cs="Times New Roman"/>
        </w:rPr>
        <w:t xml:space="preserve"> (with special attention to </w:t>
      </w:r>
      <w:r>
        <w:rPr>
          <w:rFonts w:ascii="Times New Roman" w:hAnsi="Times New Roman" w:cs="Times New Roman"/>
        </w:rPr>
        <w:t>Oaxaca</w:t>
      </w:r>
      <w:r w:rsidR="009F3428">
        <w:rPr>
          <w:rFonts w:ascii="Times New Roman" w:hAnsi="Times New Roman" w:cs="Times New Roman"/>
        </w:rPr>
        <w:t>) both past and present</w:t>
      </w:r>
      <w:r>
        <w:rPr>
          <w:rFonts w:ascii="Times New Roman" w:hAnsi="Times New Roman" w:cs="Times New Roman"/>
        </w:rPr>
        <w:t xml:space="preserve">. </w:t>
      </w:r>
      <w:r w:rsidR="004B06E3">
        <w:rPr>
          <w:rFonts w:ascii="Times New Roman" w:hAnsi="Times New Roman" w:cs="Times New Roman"/>
        </w:rPr>
        <w:t xml:space="preserve">For example, </w:t>
      </w:r>
      <w:r w:rsidR="00B1742E">
        <w:rPr>
          <w:rFonts w:ascii="Times New Roman" w:hAnsi="Times New Roman" w:cs="Times New Roman"/>
        </w:rPr>
        <w:t xml:space="preserve">in ancient Mesoamerica, the </w:t>
      </w:r>
      <w:r w:rsidR="00AF19B6">
        <w:rPr>
          <w:rFonts w:ascii="Times New Roman" w:hAnsi="Times New Roman" w:cs="Times New Roman"/>
        </w:rPr>
        <w:t xml:space="preserve">cacao </w:t>
      </w:r>
      <w:r w:rsidR="00B1742E">
        <w:rPr>
          <w:rFonts w:ascii="Times New Roman" w:hAnsi="Times New Roman" w:cs="Times New Roman"/>
        </w:rPr>
        <w:t xml:space="preserve">bean </w:t>
      </w:r>
      <w:r w:rsidR="00647365">
        <w:rPr>
          <w:rFonts w:ascii="Times New Roman" w:hAnsi="Times New Roman" w:cs="Times New Roman"/>
        </w:rPr>
        <w:t xml:space="preserve">was not only used to produce </w:t>
      </w:r>
      <w:r w:rsidR="00AF19B6">
        <w:rPr>
          <w:rFonts w:ascii="Times New Roman" w:hAnsi="Times New Roman" w:cs="Times New Roman"/>
        </w:rPr>
        <w:t>chocolate</w:t>
      </w:r>
      <w:r w:rsidR="00EB1AFE">
        <w:rPr>
          <w:rFonts w:ascii="Times New Roman" w:hAnsi="Times New Roman" w:cs="Times New Roman"/>
        </w:rPr>
        <w:t>—</w:t>
      </w:r>
      <w:r w:rsidR="00AF19B6">
        <w:rPr>
          <w:rFonts w:ascii="Times New Roman" w:hAnsi="Times New Roman" w:cs="Times New Roman"/>
        </w:rPr>
        <w:t>a luxury beverage for the elite</w:t>
      </w:r>
      <w:r w:rsidR="00B1742E">
        <w:rPr>
          <w:rFonts w:ascii="Times New Roman" w:hAnsi="Times New Roman" w:cs="Times New Roman"/>
        </w:rPr>
        <w:t xml:space="preserve"> class, but also </w:t>
      </w:r>
      <w:r w:rsidR="00AF19B6">
        <w:rPr>
          <w:rFonts w:ascii="Times New Roman" w:hAnsi="Times New Roman" w:cs="Times New Roman"/>
        </w:rPr>
        <w:t>us</w:t>
      </w:r>
      <w:r w:rsidR="003F7B4C">
        <w:rPr>
          <w:rFonts w:ascii="Times New Roman" w:hAnsi="Times New Roman" w:cs="Times New Roman"/>
        </w:rPr>
        <w:t xml:space="preserve">ed </w:t>
      </w:r>
      <w:r w:rsidR="00AF19B6">
        <w:rPr>
          <w:rFonts w:ascii="Times New Roman" w:hAnsi="Times New Roman" w:cs="Times New Roman"/>
        </w:rPr>
        <w:t xml:space="preserve">as </w:t>
      </w:r>
      <w:r w:rsidR="004B06E3">
        <w:rPr>
          <w:rFonts w:ascii="Times New Roman" w:hAnsi="Times New Roman" w:cs="Times New Roman"/>
        </w:rPr>
        <w:t>a form of currency</w:t>
      </w:r>
      <w:r w:rsidR="00EB1AFE">
        <w:rPr>
          <w:rFonts w:ascii="Times New Roman" w:hAnsi="Times New Roman" w:cs="Times New Roman"/>
        </w:rPr>
        <w:t>—</w:t>
      </w:r>
      <w:r w:rsidR="00AF19B6">
        <w:rPr>
          <w:rFonts w:ascii="Times New Roman" w:hAnsi="Times New Roman" w:cs="Times New Roman"/>
        </w:rPr>
        <w:t xml:space="preserve">perhaps to </w:t>
      </w:r>
      <w:r w:rsidR="00C72CD8">
        <w:rPr>
          <w:rFonts w:ascii="Times New Roman" w:hAnsi="Times New Roman" w:cs="Times New Roman"/>
        </w:rPr>
        <w:t>make a payment (for tribute) or</w:t>
      </w:r>
      <w:r w:rsidR="00B1742E">
        <w:rPr>
          <w:rFonts w:ascii="Times New Roman" w:hAnsi="Times New Roman" w:cs="Times New Roman"/>
        </w:rPr>
        <w:t xml:space="preserve"> </w:t>
      </w:r>
      <w:r w:rsidR="00AF19B6">
        <w:rPr>
          <w:rFonts w:ascii="Times New Roman" w:hAnsi="Times New Roman" w:cs="Times New Roman"/>
        </w:rPr>
        <w:t>settle a debt</w:t>
      </w:r>
      <w:r w:rsidR="00B1742E">
        <w:rPr>
          <w:rFonts w:ascii="Times New Roman" w:hAnsi="Times New Roman" w:cs="Times New Roman"/>
        </w:rPr>
        <w:t>.</w:t>
      </w:r>
      <w:r w:rsidR="00AF19B6">
        <w:rPr>
          <w:rFonts w:ascii="Times New Roman" w:hAnsi="Times New Roman" w:cs="Times New Roman"/>
        </w:rPr>
        <w:t xml:space="preserve"> </w:t>
      </w:r>
      <w:r>
        <w:rPr>
          <w:rFonts w:ascii="Times New Roman" w:hAnsi="Times New Roman" w:cs="Times New Roman"/>
        </w:rPr>
        <w:t xml:space="preserve">The maguey plant </w:t>
      </w:r>
      <w:r w:rsidR="003F7B4C">
        <w:rPr>
          <w:rFonts w:ascii="Times New Roman" w:hAnsi="Times New Roman" w:cs="Times New Roman"/>
        </w:rPr>
        <w:t xml:space="preserve">is equally important, and </w:t>
      </w:r>
      <w:r>
        <w:rPr>
          <w:rFonts w:ascii="Times New Roman" w:hAnsi="Times New Roman" w:cs="Times New Roman"/>
        </w:rPr>
        <w:t xml:space="preserve">has been cultivated for millennia by </w:t>
      </w:r>
      <w:r w:rsidR="003F7B4C">
        <w:rPr>
          <w:rFonts w:ascii="Times New Roman" w:hAnsi="Times New Roman" w:cs="Times New Roman"/>
        </w:rPr>
        <w:t>the indigenous peoples of Mesoamerica</w:t>
      </w:r>
      <w:r>
        <w:rPr>
          <w:rFonts w:ascii="Times New Roman" w:hAnsi="Times New Roman" w:cs="Times New Roman"/>
        </w:rPr>
        <w:t xml:space="preserve"> for a variety of purposes</w:t>
      </w:r>
      <w:r w:rsidR="00B1742E">
        <w:rPr>
          <w:rFonts w:ascii="Times New Roman" w:hAnsi="Times New Roman" w:cs="Times New Roman"/>
        </w:rPr>
        <w:t xml:space="preserve"> (i.e. to produce tequila, mezcal,</w:t>
      </w:r>
      <w:r w:rsidR="00327E97">
        <w:rPr>
          <w:rFonts w:ascii="Times New Roman" w:hAnsi="Times New Roman" w:cs="Times New Roman"/>
        </w:rPr>
        <w:t xml:space="preserve"> and </w:t>
      </w:r>
      <w:proofErr w:type="spellStart"/>
      <w:r w:rsidR="00327E97">
        <w:rPr>
          <w:rFonts w:ascii="Times New Roman" w:hAnsi="Times New Roman" w:cs="Times New Roman"/>
        </w:rPr>
        <w:t>pulque</w:t>
      </w:r>
      <w:proofErr w:type="spellEnd"/>
      <w:r w:rsidR="00327E97">
        <w:rPr>
          <w:rFonts w:ascii="Times New Roman" w:hAnsi="Times New Roman" w:cs="Times New Roman"/>
        </w:rPr>
        <w:t xml:space="preserve"> [</w:t>
      </w:r>
      <w:r w:rsidR="00B1742E">
        <w:rPr>
          <w:rFonts w:ascii="Times New Roman" w:hAnsi="Times New Roman" w:cs="Times New Roman"/>
        </w:rPr>
        <w:t xml:space="preserve">an alcoholic </w:t>
      </w:r>
      <w:r w:rsidR="00327E97">
        <w:rPr>
          <w:rFonts w:ascii="Times New Roman" w:hAnsi="Times New Roman" w:cs="Times New Roman"/>
        </w:rPr>
        <w:t>beverage of the ancient Aztecs]</w:t>
      </w:r>
      <w:r w:rsidR="00B1742E">
        <w:rPr>
          <w:rFonts w:ascii="Times New Roman" w:hAnsi="Times New Roman" w:cs="Times New Roman"/>
        </w:rPr>
        <w:t>, to make fabric and clothing, and also for medicinal purposes).</w:t>
      </w:r>
      <w:r w:rsidR="00122A29">
        <w:rPr>
          <w:rFonts w:ascii="Times New Roman" w:hAnsi="Times New Roman" w:cs="Times New Roman"/>
        </w:rPr>
        <w:t xml:space="preserve"> The importance of corn cannot be overstated. Its significance dates back to</w:t>
      </w:r>
      <w:r w:rsidR="00647365">
        <w:rPr>
          <w:rFonts w:ascii="Times New Roman" w:hAnsi="Times New Roman" w:cs="Times New Roman"/>
        </w:rPr>
        <w:t xml:space="preserve"> pre-Hispanic times and occupies</w:t>
      </w:r>
      <w:r w:rsidR="00122A29">
        <w:rPr>
          <w:rFonts w:ascii="Times New Roman" w:hAnsi="Times New Roman" w:cs="Times New Roman"/>
        </w:rPr>
        <w:t xml:space="preserve"> a</w:t>
      </w:r>
      <w:r w:rsidR="00122A29" w:rsidRPr="00122A29">
        <w:rPr>
          <w:rFonts w:ascii="Times New Roman" w:hAnsi="Times New Roman" w:cs="Times New Roman"/>
          <w:color w:val="060000"/>
        </w:rPr>
        <w:t xml:space="preserve"> central part of Mesoamerican religion, culture and society. For instance, the Mayan creation story, the </w:t>
      </w:r>
      <w:proofErr w:type="spellStart"/>
      <w:r w:rsidR="00122A29" w:rsidRPr="00122A29">
        <w:rPr>
          <w:rFonts w:ascii="Times New Roman" w:hAnsi="Times New Roman" w:cs="Times New Roman"/>
          <w:color w:val="060000"/>
        </w:rPr>
        <w:t>Popol</w:t>
      </w:r>
      <w:proofErr w:type="spellEnd"/>
      <w:r w:rsidR="00122A29" w:rsidRPr="00122A29">
        <w:rPr>
          <w:rFonts w:ascii="Times New Roman" w:hAnsi="Times New Roman" w:cs="Times New Roman"/>
          <w:color w:val="060000"/>
        </w:rPr>
        <w:t xml:space="preserve"> </w:t>
      </w:r>
      <w:proofErr w:type="spellStart"/>
      <w:r w:rsidR="00122A29" w:rsidRPr="00122A29">
        <w:rPr>
          <w:rFonts w:ascii="Times New Roman" w:hAnsi="Times New Roman" w:cs="Times New Roman"/>
          <w:color w:val="060000"/>
        </w:rPr>
        <w:t>Vuh</w:t>
      </w:r>
      <w:proofErr w:type="spellEnd"/>
      <w:r w:rsidR="00122A29" w:rsidRPr="00122A29">
        <w:rPr>
          <w:rFonts w:ascii="Times New Roman" w:hAnsi="Times New Roman" w:cs="Times New Roman"/>
          <w:color w:val="060000"/>
        </w:rPr>
        <w:t xml:space="preserve">, tells the tale of the creation of </w:t>
      </w:r>
      <w:r w:rsidR="00780EEC">
        <w:rPr>
          <w:rFonts w:ascii="Times New Roman" w:hAnsi="Times New Roman" w:cs="Times New Roman"/>
          <w:color w:val="060000"/>
        </w:rPr>
        <w:t>humans</w:t>
      </w:r>
      <w:r w:rsidR="00122A29" w:rsidRPr="00122A29">
        <w:rPr>
          <w:rFonts w:ascii="Times New Roman" w:hAnsi="Times New Roman" w:cs="Times New Roman"/>
          <w:color w:val="060000"/>
        </w:rPr>
        <w:t xml:space="preserve"> from corn</w:t>
      </w:r>
      <w:r w:rsidR="00780EEC">
        <w:rPr>
          <w:rFonts w:ascii="Times New Roman" w:hAnsi="Times New Roman" w:cs="Times New Roman"/>
          <w:color w:val="060000"/>
        </w:rPr>
        <w:t xml:space="preserve"> dough</w:t>
      </w:r>
      <w:r w:rsidR="00122A29" w:rsidRPr="00122A29">
        <w:rPr>
          <w:rFonts w:ascii="Times New Roman" w:hAnsi="Times New Roman" w:cs="Times New Roman"/>
          <w:color w:val="060000"/>
        </w:rPr>
        <w:t xml:space="preserve">. </w:t>
      </w:r>
      <w:r w:rsidR="00122A29">
        <w:rPr>
          <w:rFonts w:ascii="Times New Roman" w:hAnsi="Times New Roman" w:cs="Times New Roman"/>
        </w:rPr>
        <w:t>To this day, maize and to</w:t>
      </w:r>
      <w:r w:rsidR="000F363D">
        <w:rPr>
          <w:rFonts w:ascii="Times New Roman" w:hAnsi="Times New Roman" w:cs="Times New Roman"/>
        </w:rPr>
        <w:t xml:space="preserve">rtilla production constitute a huge </w:t>
      </w:r>
      <w:r w:rsidR="00122A29">
        <w:rPr>
          <w:rFonts w:ascii="Times New Roman" w:hAnsi="Times New Roman" w:cs="Times New Roman"/>
        </w:rPr>
        <w:t xml:space="preserve">component of Mexico’s food culture.  </w:t>
      </w:r>
    </w:p>
    <w:p w:rsidR="00C06F5B" w:rsidRPr="00C06F5B" w:rsidRDefault="002E6030" w:rsidP="00C06F5B">
      <w:pPr>
        <w:pStyle w:val="ListParagraph"/>
        <w:numPr>
          <w:ilvl w:val="0"/>
          <w:numId w:val="1"/>
        </w:numPr>
        <w:rPr>
          <w:rFonts w:ascii="Times New Roman" w:hAnsi="Times New Roman" w:cs="Times New Roman"/>
        </w:rPr>
      </w:pPr>
      <w:r w:rsidRPr="002E6030">
        <w:rPr>
          <w:rFonts w:ascii="Times New Roman" w:hAnsi="Times New Roman" w:cs="Times New Roman"/>
          <w:u w:val="single"/>
        </w:rPr>
        <w:t>Markets</w:t>
      </w:r>
      <w:r w:rsidR="00984D32">
        <w:rPr>
          <w:rFonts w:ascii="Times New Roman" w:hAnsi="Times New Roman" w:cs="Times New Roman"/>
        </w:rPr>
        <w:t xml:space="preserve">: </w:t>
      </w:r>
      <w:r>
        <w:rPr>
          <w:rFonts w:ascii="Times New Roman" w:hAnsi="Times New Roman" w:cs="Times New Roman"/>
        </w:rPr>
        <w:t>When the Spaniards first set eyes on the city of Tenochtitlan</w:t>
      </w:r>
      <w:r w:rsidR="00984D32">
        <w:rPr>
          <w:rFonts w:ascii="Times New Roman" w:hAnsi="Times New Roman" w:cs="Times New Roman"/>
        </w:rPr>
        <w:t xml:space="preserve"> in 1519</w:t>
      </w:r>
      <w:r>
        <w:rPr>
          <w:rFonts w:ascii="Times New Roman" w:hAnsi="Times New Roman" w:cs="Times New Roman"/>
        </w:rPr>
        <w:t xml:space="preserve">, they marveled at its size </w:t>
      </w:r>
      <w:r w:rsidR="00984D32">
        <w:rPr>
          <w:rFonts w:ascii="Times New Roman" w:hAnsi="Times New Roman" w:cs="Times New Roman"/>
        </w:rPr>
        <w:t xml:space="preserve">and the sophistication of the city. One of the defining features that greatly impressed the Spaniards were the huge market places where the residents sold basic and luxury items, including jade, cacao, and woven goods. What was especially </w:t>
      </w:r>
      <w:r w:rsidR="009249E4">
        <w:rPr>
          <w:rFonts w:ascii="Times New Roman" w:hAnsi="Times New Roman" w:cs="Times New Roman"/>
        </w:rPr>
        <w:t>bewildering</w:t>
      </w:r>
      <w:r w:rsidR="00984D32">
        <w:rPr>
          <w:rFonts w:ascii="Times New Roman" w:hAnsi="Times New Roman" w:cs="Times New Roman"/>
        </w:rPr>
        <w:t xml:space="preserve"> to the Spaniards </w:t>
      </w:r>
      <w:r w:rsidR="00622338">
        <w:rPr>
          <w:rFonts w:ascii="Times New Roman" w:hAnsi="Times New Roman" w:cs="Times New Roman"/>
        </w:rPr>
        <w:t>was the prominent role of women</w:t>
      </w:r>
      <w:r w:rsidR="00351826">
        <w:rPr>
          <w:rFonts w:ascii="Times New Roman" w:hAnsi="Times New Roman" w:cs="Times New Roman"/>
        </w:rPr>
        <w:t xml:space="preserve"> venders in the marketplace. As we have seen in Oaxaca, </w:t>
      </w:r>
      <w:r w:rsidR="00622338">
        <w:rPr>
          <w:rFonts w:ascii="Times New Roman" w:hAnsi="Times New Roman" w:cs="Times New Roman"/>
        </w:rPr>
        <w:t xml:space="preserve">this tradition </w:t>
      </w:r>
      <w:r w:rsidR="00E679B5">
        <w:rPr>
          <w:rFonts w:ascii="Times New Roman" w:hAnsi="Times New Roman" w:cs="Times New Roman"/>
        </w:rPr>
        <w:t>continues</w:t>
      </w:r>
      <w:r w:rsidR="00622338">
        <w:rPr>
          <w:rFonts w:ascii="Times New Roman" w:hAnsi="Times New Roman" w:cs="Times New Roman"/>
        </w:rPr>
        <w:t xml:space="preserve"> to this day</w:t>
      </w:r>
      <w:r w:rsidR="0005346F">
        <w:rPr>
          <w:rFonts w:ascii="Times New Roman" w:hAnsi="Times New Roman" w:cs="Times New Roman"/>
        </w:rPr>
        <w:t xml:space="preserve">. </w:t>
      </w:r>
      <w:r w:rsidR="00622338" w:rsidRPr="00622338">
        <w:rPr>
          <w:rFonts w:ascii="Times New Roman" w:hAnsi="Times New Roman" w:cs="Times New Roman"/>
          <w:b/>
        </w:rPr>
        <w:t xml:space="preserve">In-class film viewing </w:t>
      </w:r>
      <w:r w:rsidR="00622338">
        <w:rPr>
          <w:rFonts w:ascii="Times New Roman" w:hAnsi="Times New Roman" w:cs="Times New Roman"/>
        </w:rPr>
        <w:t xml:space="preserve">of </w:t>
      </w:r>
      <w:r w:rsidR="00984D32" w:rsidRPr="00622338">
        <w:rPr>
          <w:rFonts w:ascii="Times New Roman" w:hAnsi="Times New Roman" w:cs="Times New Roman"/>
        </w:rPr>
        <w:t xml:space="preserve">“Blossoms of Fire” (2000) by Maureen Gosling and Ellen </w:t>
      </w:r>
      <w:proofErr w:type="spellStart"/>
      <w:r w:rsidR="00984D32" w:rsidRPr="00622338">
        <w:rPr>
          <w:rFonts w:ascii="Times New Roman" w:hAnsi="Times New Roman" w:cs="Times New Roman"/>
        </w:rPr>
        <w:t>Osbourne</w:t>
      </w:r>
      <w:proofErr w:type="spellEnd"/>
      <w:r w:rsidR="00984D32" w:rsidRPr="00622338">
        <w:rPr>
          <w:rFonts w:ascii="Times New Roman" w:hAnsi="Times New Roman" w:cs="Times New Roman"/>
        </w:rPr>
        <w:t xml:space="preserve"> for an insightful look into the dominant role of w</w:t>
      </w:r>
      <w:r w:rsidR="00780EEC">
        <w:rPr>
          <w:rFonts w:ascii="Times New Roman" w:hAnsi="Times New Roman" w:cs="Times New Roman"/>
        </w:rPr>
        <w:t xml:space="preserve">omen in the markets in </w:t>
      </w:r>
      <w:proofErr w:type="spellStart"/>
      <w:r w:rsidR="00780EEC">
        <w:rPr>
          <w:rFonts w:ascii="Times New Roman" w:hAnsi="Times New Roman" w:cs="Times New Roman"/>
        </w:rPr>
        <w:t>Juchitán</w:t>
      </w:r>
      <w:proofErr w:type="spellEnd"/>
      <w:r w:rsidR="00780EEC">
        <w:rPr>
          <w:rFonts w:ascii="Times New Roman" w:hAnsi="Times New Roman" w:cs="Times New Roman"/>
        </w:rPr>
        <w:t xml:space="preserve">, a city in the </w:t>
      </w:r>
      <w:r w:rsidR="00984D32" w:rsidRPr="00622338">
        <w:rPr>
          <w:rFonts w:ascii="Times New Roman" w:hAnsi="Times New Roman" w:cs="Times New Roman"/>
        </w:rPr>
        <w:t xml:space="preserve">Isthmus of Tehuantepec. </w:t>
      </w:r>
      <w:r w:rsidR="00B06B46" w:rsidRPr="00622338">
        <w:rPr>
          <w:rFonts w:ascii="Times New Roman" w:hAnsi="Times New Roman" w:cs="Times New Roman"/>
        </w:rPr>
        <w:t>Some important t</w:t>
      </w:r>
      <w:r w:rsidR="0005346F" w:rsidRPr="00622338">
        <w:rPr>
          <w:rFonts w:ascii="Times New Roman" w:hAnsi="Times New Roman" w:cs="Times New Roman"/>
        </w:rPr>
        <w:t>hemes i</w:t>
      </w:r>
      <w:r w:rsidR="00622338">
        <w:rPr>
          <w:rFonts w:ascii="Times New Roman" w:hAnsi="Times New Roman" w:cs="Times New Roman"/>
        </w:rPr>
        <w:t>nclude gender relations, women and</w:t>
      </w:r>
      <w:r w:rsidR="0005346F" w:rsidRPr="00622338">
        <w:rPr>
          <w:rFonts w:ascii="Times New Roman" w:hAnsi="Times New Roman" w:cs="Times New Roman"/>
        </w:rPr>
        <w:t xml:space="preserve"> </w:t>
      </w:r>
      <w:r w:rsidR="00B06B46" w:rsidRPr="00622338">
        <w:rPr>
          <w:rFonts w:ascii="Times New Roman" w:hAnsi="Times New Roman" w:cs="Times New Roman"/>
        </w:rPr>
        <w:t xml:space="preserve">the </w:t>
      </w:r>
      <w:r w:rsidR="0005346F" w:rsidRPr="00622338">
        <w:rPr>
          <w:rFonts w:ascii="Times New Roman" w:hAnsi="Times New Roman" w:cs="Times New Roman"/>
        </w:rPr>
        <w:t>economy, and political empowerment.</w:t>
      </w:r>
      <w:r w:rsidR="00023820" w:rsidRPr="00622338">
        <w:rPr>
          <w:rFonts w:ascii="Times New Roman" w:hAnsi="Times New Roman" w:cs="Times New Roman"/>
        </w:rPr>
        <w:t xml:space="preserve"> </w:t>
      </w:r>
      <w:r w:rsidR="00E679B5">
        <w:rPr>
          <w:rFonts w:ascii="Times New Roman" w:hAnsi="Times New Roman" w:cs="Times New Roman"/>
        </w:rPr>
        <w:t>Afterwards,</w:t>
      </w:r>
      <w:r w:rsidR="00780EEC">
        <w:rPr>
          <w:rFonts w:ascii="Times New Roman" w:hAnsi="Times New Roman" w:cs="Times New Roman"/>
        </w:rPr>
        <w:t xml:space="preserve"> a</w:t>
      </w:r>
      <w:r w:rsidR="00E679B5">
        <w:rPr>
          <w:rFonts w:ascii="Times New Roman" w:hAnsi="Times New Roman" w:cs="Times New Roman"/>
        </w:rPr>
        <w:t xml:space="preserve"> </w:t>
      </w:r>
      <w:r w:rsidR="00E679B5">
        <w:rPr>
          <w:rFonts w:ascii="Times New Roman" w:hAnsi="Times New Roman" w:cs="Times New Roman"/>
          <w:b/>
        </w:rPr>
        <w:t>b</w:t>
      </w:r>
      <w:r w:rsidR="00C06F5B" w:rsidRPr="00C06F5B">
        <w:rPr>
          <w:rFonts w:ascii="Times New Roman" w:hAnsi="Times New Roman" w:cs="Times New Roman"/>
          <w:b/>
        </w:rPr>
        <w:t>rief presentation</w:t>
      </w:r>
      <w:r w:rsidR="00C06F5B">
        <w:rPr>
          <w:rFonts w:ascii="Times New Roman" w:hAnsi="Times New Roman" w:cs="Times New Roman"/>
        </w:rPr>
        <w:t xml:space="preserve"> on the weaving cooperative at </w:t>
      </w:r>
      <w:proofErr w:type="spellStart"/>
      <w:r w:rsidR="00C06F5B">
        <w:rPr>
          <w:rFonts w:ascii="Times New Roman" w:hAnsi="Times New Roman" w:cs="Times New Roman"/>
        </w:rPr>
        <w:t>Teotitl</w:t>
      </w:r>
      <w:r w:rsidR="00780EEC">
        <w:rPr>
          <w:rFonts w:ascii="Times New Roman" w:hAnsi="Times New Roman" w:cs="Times New Roman"/>
        </w:rPr>
        <w:t>á</w:t>
      </w:r>
      <w:r w:rsidR="00C06F5B">
        <w:rPr>
          <w:rFonts w:ascii="Times New Roman" w:hAnsi="Times New Roman" w:cs="Times New Roman"/>
        </w:rPr>
        <w:t>n</w:t>
      </w:r>
      <w:proofErr w:type="spellEnd"/>
      <w:r w:rsidR="00C06F5B">
        <w:rPr>
          <w:rFonts w:ascii="Times New Roman" w:hAnsi="Times New Roman" w:cs="Times New Roman"/>
        </w:rPr>
        <w:t xml:space="preserve"> del Valle.</w:t>
      </w:r>
    </w:p>
    <w:p w:rsidR="00CB3640" w:rsidRDefault="00CB3640" w:rsidP="00CB3640">
      <w:pPr>
        <w:rPr>
          <w:rFonts w:ascii="Times New Roman" w:hAnsi="Times New Roman" w:cs="Times New Roman"/>
        </w:rPr>
      </w:pPr>
    </w:p>
    <w:p w:rsidR="00CB3640" w:rsidRPr="00CB3640" w:rsidRDefault="00CB3640" w:rsidP="00CB3640">
      <w:pPr>
        <w:rPr>
          <w:rFonts w:ascii="Times New Roman" w:hAnsi="Times New Roman" w:cs="Times New Roman"/>
          <w:b/>
        </w:rPr>
      </w:pPr>
      <w:r>
        <w:rPr>
          <w:rFonts w:ascii="Times New Roman" w:hAnsi="Times New Roman" w:cs="Times New Roman"/>
          <w:b/>
        </w:rPr>
        <w:t>** Students submit Book Report</w:t>
      </w:r>
    </w:p>
    <w:p w:rsidR="00023820" w:rsidRDefault="00023820" w:rsidP="00023820">
      <w:pPr>
        <w:rPr>
          <w:rFonts w:ascii="Times New Roman" w:hAnsi="Times New Roman" w:cs="Times New Roman"/>
        </w:rPr>
      </w:pPr>
    </w:p>
    <w:p w:rsidR="00023820" w:rsidRDefault="00780EEC" w:rsidP="00023820">
      <w:pPr>
        <w:rPr>
          <w:rFonts w:ascii="Times New Roman" w:hAnsi="Times New Roman" w:cs="Times New Roman"/>
          <w:b/>
        </w:rPr>
      </w:pPr>
      <w:r>
        <w:rPr>
          <w:rFonts w:ascii="Times New Roman" w:hAnsi="Times New Roman" w:cs="Times New Roman"/>
          <w:b/>
        </w:rPr>
        <w:t>Required Readings</w:t>
      </w:r>
      <w:r w:rsidR="00023820">
        <w:rPr>
          <w:rFonts w:ascii="Times New Roman" w:hAnsi="Times New Roman" w:cs="Times New Roman"/>
          <w:b/>
        </w:rPr>
        <w:t xml:space="preserve"> </w:t>
      </w:r>
    </w:p>
    <w:p w:rsidR="00E17C4E" w:rsidRPr="00E67038" w:rsidRDefault="00E17C4E" w:rsidP="00B215A1">
      <w:pPr>
        <w:pStyle w:val="ListParagraph"/>
        <w:numPr>
          <w:ilvl w:val="0"/>
          <w:numId w:val="14"/>
        </w:numPr>
        <w:rPr>
          <w:rFonts w:ascii="Times New Roman" w:hAnsi="Times New Roman" w:cs="Times New Roman"/>
          <w:b/>
        </w:rPr>
      </w:pPr>
      <w:r>
        <w:rPr>
          <w:rFonts w:ascii="Times New Roman" w:hAnsi="Times New Roman" w:cs="Times New Roman"/>
        </w:rPr>
        <w:t xml:space="preserve">Kenneth </w:t>
      </w:r>
      <w:proofErr w:type="spellStart"/>
      <w:r>
        <w:rPr>
          <w:rFonts w:ascii="Times New Roman" w:hAnsi="Times New Roman" w:cs="Times New Roman"/>
        </w:rPr>
        <w:t>Pomeranz</w:t>
      </w:r>
      <w:proofErr w:type="spellEnd"/>
      <w:r>
        <w:rPr>
          <w:rFonts w:ascii="Times New Roman" w:hAnsi="Times New Roman" w:cs="Times New Roman"/>
        </w:rPr>
        <w:t xml:space="preserve"> and Steven </w:t>
      </w:r>
      <w:proofErr w:type="spellStart"/>
      <w:r>
        <w:rPr>
          <w:rFonts w:ascii="Times New Roman" w:hAnsi="Times New Roman" w:cs="Times New Roman"/>
        </w:rPr>
        <w:t>Topik</w:t>
      </w:r>
      <w:proofErr w:type="spellEnd"/>
      <w:r>
        <w:rPr>
          <w:rFonts w:ascii="Times New Roman" w:hAnsi="Times New Roman" w:cs="Times New Roman"/>
        </w:rPr>
        <w:t xml:space="preserve">, </w:t>
      </w:r>
      <w:r>
        <w:rPr>
          <w:rFonts w:ascii="Times New Roman" w:hAnsi="Times New Roman" w:cs="Times New Roman"/>
          <w:i/>
        </w:rPr>
        <w:t>The World That Trade Created</w:t>
      </w:r>
      <w:r>
        <w:rPr>
          <w:rFonts w:ascii="Times New Roman" w:hAnsi="Times New Roman" w:cs="Times New Roman"/>
        </w:rPr>
        <w:t xml:space="preserve"> (2012): </w:t>
      </w:r>
      <w:r>
        <w:rPr>
          <w:rFonts w:ascii="Times New Roman" w:hAnsi="Times New Roman" w:cs="Times New Roman"/>
          <w:color w:val="1A1A1A"/>
        </w:rPr>
        <w:t xml:space="preserve">1.7 “Aztec Traders” (pp. 29-31), 3.1 “Chocolate: From Coin to Commodity” (pp. 86-88), 4.5 “Beautiful Bugs” </w:t>
      </w:r>
      <w:r w:rsidR="00E67038">
        <w:rPr>
          <w:rFonts w:ascii="Times New Roman" w:hAnsi="Times New Roman" w:cs="Times New Roman"/>
          <w:color w:val="1A1A1A"/>
        </w:rPr>
        <w:t xml:space="preserve">(pp. </w:t>
      </w:r>
      <w:r>
        <w:rPr>
          <w:rFonts w:ascii="Times New Roman" w:hAnsi="Times New Roman" w:cs="Times New Roman"/>
          <w:color w:val="1A1A1A"/>
        </w:rPr>
        <w:t>126-129</w:t>
      </w:r>
      <w:r w:rsidR="00E67038">
        <w:rPr>
          <w:rFonts w:ascii="Times New Roman" w:hAnsi="Times New Roman" w:cs="Times New Roman"/>
          <w:color w:val="1A1A1A"/>
        </w:rPr>
        <w:t>)</w:t>
      </w:r>
      <w:r>
        <w:rPr>
          <w:rFonts w:ascii="Times New Roman" w:hAnsi="Times New Roman" w:cs="Times New Roman"/>
          <w:color w:val="1A1A1A"/>
        </w:rPr>
        <w:t xml:space="preserve">. </w:t>
      </w:r>
      <w:r>
        <w:rPr>
          <w:rFonts w:ascii="Times New Roman" w:hAnsi="Times New Roman" w:cs="Times New Roman"/>
          <w:b/>
          <w:color w:val="1A1A1A"/>
        </w:rPr>
        <w:t>**</w:t>
      </w:r>
      <w:r w:rsidR="00F36BCE">
        <w:rPr>
          <w:rFonts w:ascii="Times New Roman" w:hAnsi="Times New Roman" w:cs="Times New Roman"/>
          <w:b/>
          <w:color w:val="1A1A1A"/>
        </w:rPr>
        <w:t xml:space="preserve">Visit page </w:t>
      </w:r>
      <w:r w:rsidR="00283FB7">
        <w:rPr>
          <w:rFonts w:ascii="Times New Roman" w:hAnsi="Times New Roman" w:cs="Times New Roman"/>
          <w:b/>
          <w:color w:val="1A1A1A"/>
        </w:rPr>
        <w:t>“</w:t>
      </w:r>
      <w:r w:rsidR="00F36BCE">
        <w:rPr>
          <w:rFonts w:ascii="Times New Roman" w:hAnsi="Times New Roman" w:cs="Times New Roman"/>
          <w:color w:val="1A1A1A"/>
        </w:rPr>
        <w:t>Cacti and Cochineal</w:t>
      </w:r>
      <w:r w:rsidR="00283FB7">
        <w:rPr>
          <w:rFonts w:ascii="Times New Roman" w:hAnsi="Times New Roman" w:cs="Times New Roman"/>
          <w:color w:val="1A1A1A"/>
        </w:rPr>
        <w:t>”</w:t>
      </w:r>
      <w:r w:rsidR="00F36BCE">
        <w:rPr>
          <w:rFonts w:ascii="Times New Roman" w:hAnsi="Times New Roman" w:cs="Times New Roman"/>
          <w:color w:val="1A1A1A"/>
        </w:rPr>
        <w:t xml:space="preserve">: </w:t>
      </w:r>
      <w:hyperlink r:id="rId9" w:history="1">
        <w:r w:rsidR="00F36BCE" w:rsidRPr="00331589">
          <w:rPr>
            <w:rStyle w:val="Hyperlink"/>
            <w:rFonts w:ascii="Times New Roman" w:hAnsi="Times New Roman" w:cs="Times New Roman"/>
          </w:rPr>
          <w:t>http://blogs.uoregon.edu/mesoinstitute/about/curriculum-unit-development/stem/ethnobotany/cochineal/</w:t>
        </w:r>
      </w:hyperlink>
      <w:r w:rsidR="00F36BCE">
        <w:rPr>
          <w:rFonts w:ascii="Times New Roman" w:hAnsi="Times New Roman" w:cs="Times New Roman"/>
          <w:color w:val="1A1A1A"/>
        </w:rPr>
        <w:t xml:space="preserve"> </w:t>
      </w:r>
    </w:p>
    <w:p w:rsidR="00E67038" w:rsidRPr="00E17C4E" w:rsidRDefault="00E67038" w:rsidP="00B215A1">
      <w:pPr>
        <w:pStyle w:val="ListParagraph"/>
        <w:numPr>
          <w:ilvl w:val="0"/>
          <w:numId w:val="14"/>
        </w:numPr>
        <w:rPr>
          <w:rFonts w:ascii="Times New Roman" w:hAnsi="Times New Roman" w:cs="Times New Roman"/>
          <w:b/>
        </w:rPr>
      </w:pPr>
      <w:proofErr w:type="spellStart"/>
      <w:r>
        <w:rPr>
          <w:rFonts w:ascii="Times New Roman" w:hAnsi="Times New Roman" w:cs="Times New Roman"/>
          <w:color w:val="1A1A1A"/>
        </w:rPr>
        <w:t>Dreiss</w:t>
      </w:r>
      <w:proofErr w:type="spellEnd"/>
      <w:r>
        <w:rPr>
          <w:rFonts w:ascii="Times New Roman" w:hAnsi="Times New Roman" w:cs="Times New Roman"/>
          <w:color w:val="1A1A1A"/>
        </w:rPr>
        <w:t xml:space="preserve"> and Greenhill, </w:t>
      </w:r>
      <w:r>
        <w:rPr>
          <w:rFonts w:ascii="Times New Roman" w:hAnsi="Times New Roman" w:cs="Times New Roman"/>
          <w:i/>
          <w:color w:val="1A1A1A"/>
        </w:rPr>
        <w:t>Chocolate: Pathway to the Gods</w:t>
      </w:r>
      <w:r>
        <w:rPr>
          <w:rFonts w:ascii="Times New Roman" w:hAnsi="Times New Roman" w:cs="Times New Roman"/>
          <w:color w:val="1A1A1A"/>
        </w:rPr>
        <w:t xml:space="preserve">: </w:t>
      </w:r>
      <w:r w:rsidR="00431518">
        <w:rPr>
          <w:rFonts w:ascii="Times New Roman" w:hAnsi="Times New Roman" w:cs="Times New Roman"/>
          <w:color w:val="1A1A1A"/>
        </w:rPr>
        <w:t>Introduction and Chapter</w:t>
      </w:r>
      <w:r>
        <w:rPr>
          <w:rFonts w:ascii="Times New Roman" w:hAnsi="Times New Roman" w:cs="Times New Roman"/>
          <w:color w:val="1A1A1A"/>
        </w:rPr>
        <w:t xml:space="preserve"> 1</w:t>
      </w:r>
      <w:r w:rsidR="00AF57AC">
        <w:rPr>
          <w:rFonts w:ascii="Times New Roman" w:hAnsi="Times New Roman" w:cs="Times New Roman"/>
          <w:color w:val="1A1A1A"/>
        </w:rPr>
        <w:t>, “Chocolate and the Supernatural Realm: Food of the Gods”</w:t>
      </w:r>
      <w:r>
        <w:rPr>
          <w:rFonts w:ascii="Times New Roman" w:hAnsi="Times New Roman" w:cs="Times New Roman"/>
          <w:color w:val="1A1A1A"/>
        </w:rPr>
        <w:t xml:space="preserve"> (pp. 3-40)</w:t>
      </w:r>
    </w:p>
    <w:p w:rsidR="00B215A1" w:rsidRPr="00B215A1" w:rsidRDefault="00B215A1" w:rsidP="00B215A1">
      <w:pPr>
        <w:pStyle w:val="ListParagraph"/>
        <w:numPr>
          <w:ilvl w:val="0"/>
          <w:numId w:val="14"/>
        </w:numPr>
        <w:rPr>
          <w:rFonts w:ascii="Times New Roman" w:hAnsi="Times New Roman" w:cs="Times New Roman"/>
          <w:b/>
        </w:rPr>
      </w:pPr>
      <w:r>
        <w:rPr>
          <w:rFonts w:ascii="Times New Roman" w:hAnsi="Times New Roman" w:cs="Times New Roman"/>
          <w:color w:val="1A1A1A"/>
        </w:rPr>
        <w:t>Mark Cartwright, “</w:t>
      </w:r>
      <w:r w:rsidRPr="00B215A1">
        <w:rPr>
          <w:rFonts w:ascii="Times New Roman" w:hAnsi="Times New Roman" w:cs="Times New Roman"/>
          <w:color w:val="1A1A1A"/>
        </w:rPr>
        <w:t>The Ball Game of Mesoamerica</w:t>
      </w:r>
      <w:r>
        <w:rPr>
          <w:rFonts w:ascii="Times New Roman" w:hAnsi="Times New Roman" w:cs="Times New Roman"/>
          <w:color w:val="1A1A1A"/>
        </w:rPr>
        <w:t>” (2013):</w:t>
      </w:r>
      <w:r w:rsidR="00E17C4E">
        <w:rPr>
          <w:rFonts w:ascii="Times New Roman" w:hAnsi="Times New Roman" w:cs="Times New Roman"/>
          <w:color w:val="1A1A1A"/>
        </w:rPr>
        <w:t xml:space="preserve"> </w:t>
      </w:r>
      <w:hyperlink r:id="rId10" w:history="1">
        <w:r w:rsidRPr="00331589">
          <w:rPr>
            <w:rStyle w:val="Hyperlink"/>
            <w:rFonts w:ascii="Times New Roman" w:hAnsi="Times New Roman" w:cs="Times New Roman"/>
          </w:rPr>
          <w:t>http://www.ancient.eu/article/604/</w:t>
        </w:r>
      </w:hyperlink>
      <w:r>
        <w:rPr>
          <w:rFonts w:ascii="Times New Roman" w:hAnsi="Times New Roman" w:cs="Times New Roman"/>
          <w:color w:val="1A1A1A"/>
        </w:rPr>
        <w:t xml:space="preserve"> </w:t>
      </w:r>
    </w:p>
    <w:p w:rsidR="009F3428" w:rsidRDefault="009F3428" w:rsidP="0005565B">
      <w:pPr>
        <w:rPr>
          <w:rFonts w:ascii="Times New Roman" w:hAnsi="Times New Roman" w:cs="Times New Roman"/>
        </w:rPr>
      </w:pPr>
    </w:p>
    <w:p w:rsidR="00774353" w:rsidRPr="00774353" w:rsidRDefault="00780EEC" w:rsidP="00774353">
      <w:pPr>
        <w:rPr>
          <w:rFonts w:ascii="Times New Roman" w:hAnsi="Times New Roman" w:cs="Times New Roman"/>
          <w:b/>
        </w:rPr>
      </w:pPr>
      <w:r>
        <w:rPr>
          <w:rFonts w:ascii="Times New Roman" w:hAnsi="Times New Roman" w:cs="Times New Roman"/>
          <w:b/>
        </w:rPr>
        <w:t>Assignment</w:t>
      </w:r>
    </w:p>
    <w:p w:rsidR="00774353" w:rsidRPr="00774353" w:rsidRDefault="00774353" w:rsidP="0005565B">
      <w:pPr>
        <w:pStyle w:val="ListParagraph"/>
        <w:numPr>
          <w:ilvl w:val="0"/>
          <w:numId w:val="3"/>
        </w:numPr>
        <w:rPr>
          <w:rFonts w:ascii="Times New Roman" w:hAnsi="Times New Roman" w:cs="Times New Roman"/>
          <w:b/>
        </w:rPr>
      </w:pPr>
      <w:r w:rsidRPr="00E9008B">
        <w:rPr>
          <w:rFonts w:ascii="Times New Roman" w:hAnsi="Times New Roman" w:cs="Times New Roman"/>
          <w:u w:val="single"/>
        </w:rPr>
        <w:t>Book Report/Oral Presentation</w:t>
      </w:r>
      <w:r>
        <w:rPr>
          <w:rFonts w:ascii="Times New Roman" w:hAnsi="Times New Roman" w:cs="Times New Roman"/>
        </w:rPr>
        <w:t xml:space="preserve">: </w:t>
      </w:r>
      <w:r>
        <w:rPr>
          <w:rFonts w:ascii="Times New Roman" w:eastAsia="Times New Roman" w:hAnsi="Times New Roman" w:cs="Times New Roman"/>
          <w:color w:val="000000"/>
        </w:rPr>
        <w:t>At the end of Week 3</w:t>
      </w:r>
      <w:r w:rsidRPr="001D4258">
        <w:rPr>
          <w:rFonts w:ascii="Times New Roman" w:eastAsia="Times New Roman" w:hAnsi="Times New Roman" w:cs="Times New Roman"/>
          <w:color w:val="000000"/>
        </w:rPr>
        <w:t xml:space="preserve">, students will be required to select </w:t>
      </w:r>
      <w:r>
        <w:rPr>
          <w:rFonts w:ascii="Times New Roman" w:eastAsia="Times New Roman" w:hAnsi="Times New Roman" w:cs="Times New Roman"/>
          <w:color w:val="000000"/>
        </w:rPr>
        <w:t>one of the primary or secondary source texts in the “Recommended Readings” section of this syllabus. Readings are divided into four central topics (Conquest &amp; Colonization, Pictorial Codices &amp;</w:t>
      </w:r>
      <w:r w:rsidRPr="000C1BAB">
        <w:rPr>
          <w:rFonts w:ascii="Times New Roman" w:hAnsi="Times New Roman" w:cs="Times New Roman"/>
          <w:color w:val="1A1A1A"/>
        </w:rPr>
        <w:t xml:space="preserve"> </w:t>
      </w:r>
      <w:r>
        <w:rPr>
          <w:rFonts w:ascii="Times New Roman" w:hAnsi="Times New Roman" w:cs="Times New Roman"/>
          <w:color w:val="1A1A1A"/>
        </w:rPr>
        <w:t>Pre-Hispanic Ballgame</w:t>
      </w:r>
      <w:r>
        <w:rPr>
          <w:rFonts w:ascii="Times New Roman" w:eastAsia="Times New Roman" w:hAnsi="Times New Roman" w:cs="Times New Roman"/>
          <w:color w:val="000000"/>
        </w:rPr>
        <w:t xml:space="preserve">, </w:t>
      </w:r>
      <w:r w:rsidRPr="00ED70B0">
        <w:rPr>
          <w:rFonts w:ascii="Times New Roman" w:hAnsi="Times New Roman" w:cs="Times New Roman"/>
          <w:color w:val="1A1A1A"/>
        </w:rPr>
        <w:t>Arts, Religion, &amp; Theater</w:t>
      </w:r>
      <w:r>
        <w:rPr>
          <w:rFonts w:ascii="Times New Roman" w:hAnsi="Times New Roman" w:cs="Times New Roman"/>
          <w:color w:val="1A1A1A"/>
        </w:rPr>
        <w:t>, and Food &amp; Celebrations</w:t>
      </w:r>
      <w:r>
        <w:rPr>
          <w:rFonts w:ascii="Times New Roman" w:eastAsia="Times New Roman" w:hAnsi="Times New Roman" w:cs="Times New Roman"/>
          <w:color w:val="000000"/>
        </w:rPr>
        <w:t>). Although s</w:t>
      </w:r>
      <w:r w:rsidRPr="001D4258">
        <w:rPr>
          <w:rFonts w:ascii="Times New Roman" w:eastAsia="Times New Roman" w:hAnsi="Times New Roman" w:cs="Times New Roman"/>
          <w:color w:val="000000"/>
        </w:rPr>
        <w:t>tudents are encouraged to choose a t</w:t>
      </w:r>
      <w:r>
        <w:rPr>
          <w:rFonts w:ascii="Times New Roman" w:eastAsia="Times New Roman" w:hAnsi="Times New Roman" w:cs="Times New Roman"/>
          <w:color w:val="000000"/>
        </w:rPr>
        <w:t>opic</w:t>
      </w:r>
      <w:r w:rsidRPr="001D4258">
        <w:rPr>
          <w:rFonts w:ascii="Times New Roman" w:eastAsia="Times New Roman" w:hAnsi="Times New Roman" w:cs="Times New Roman"/>
          <w:color w:val="000000"/>
        </w:rPr>
        <w:t xml:space="preserve"> that suits their </w:t>
      </w:r>
      <w:r w:rsidR="009249E4">
        <w:rPr>
          <w:rFonts w:ascii="Times New Roman" w:eastAsia="Times New Roman" w:hAnsi="Times New Roman" w:cs="Times New Roman"/>
          <w:color w:val="000000"/>
        </w:rPr>
        <w:t xml:space="preserve">historical </w:t>
      </w:r>
      <w:r w:rsidRPr="001D4258">
        <w:rPr>
          <w:rFonts w:ascii="Times New Roman" w:eastAsia="Times New Roman" w:hAnsi="Times New Roman" w:cs="Times New Roman"/>
          <w:color w:val="000000"/>
        </w:rPr>
        <w:t xml:space="preserve">interests, the </w:t>
      </w:r>
      <w:r>
        <w:rPr>
          <w:rFonts w:ascii="Times New Roman" w:eastAsia="Times New Roman" w:hAnsi="Times New Roman" w:cs="Times New Roman"/>
          <w:color w:val="000000"/>
        </w:rPr>
        <w:t xml:space="preserve">teacher </w:t>
      </w:r>
      <w:r w:rsidRPr="001D4258">
        <w:rPr>
          <w:rFonts w:ascii="Times New Roman" w:eastAsia="Times New Roman" w:hAnsi="Times New Roman" w:cs="Times New Roman"/>
          <w:color w:val="000000"/>
        </w:rPr>
        <w:t>must first</w:t>
      </w:r>
      <w:r>
        <w:rPr>
          <w:rFonts w:ascii="Times New Roman" w:eastAsia="Times New Roman" w:hAnsi="Times New Roman" w:cs="Times New Roman"/>
          <w:color w:val="000000"/>
        </w:rPr>
        <w:t xml:space="preserve"> approve the selected work. </w:t>
      </w:r>
      <w:r w:rsidRPr="001D4258">
        <w:rPr>
          <w:rFonts w:ascii="Times New Roman" w:eastAsia="Times New Roman" w:hAnsi="Times New Roman" w:cs="Times New Roman"/>
          <w:color w:val="000000"/>
        </w:rPr>
        <w:t xml:space="preserve">At the end of the term, students will submit a written review of </w:t>
      </w:r>
      <w:r>
        <w:rPr>
          <w:rFonts w:ascii="Times New Roman" w:eastAsia="Times New Roman" w:hAnsi="Times New Roman" w:cs="Times New Roman"/>
          <w:color w:val="000000"/>
        </w:rPr>
        <w:t xml:space="preserve">the selected book, that is, a critical review of the text that both summarizes </w:t>
      </w:r>
      <w:r w:rsidRPr="008B7BAE">
        <w:rPr>
          <w:rFonts w:ascii="Times New Roman" w:eastAsia="Times New Roman" w:hAnsi="Times New Roman" w:cs="Times New Roman"/>
          <w:i/>
          <w:color w:val="000000"/>
        </w:rPr>
        <w:t xml:space="preserve">and </w:t>
      </w:r>
      <w:r>
        <w:rPr>
          <w:rFonts w:ascii="Times New Roman" w:eastAsia="Times New Roman" w:hAnsi="Times New Roman" w:cs="Times New Roman"/>
          <w:color w:val="000000"/>
        </w:rPr>
        <w:t>analyzes the selection (2-3 pages).</w:t>
      </w:r>
      <w:r w:rsidRPr="001D425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During the final week</w:t>
      </w:r>
      <w:r w:rsidRPr="001D4258">
        <w:rPr>
          <w:rFonts w:ascii="Times New Roman" w:eastAsia="Times New Roman" w:hAnsi="Times New Roman" w:cs="Times New Roman"/>
          <w:color w:val="000000"/>
        </w:rPr>
        <w:t xml:space="preserve"> of </w:t>
      </w:r>
      <w:r>
        <w:rPr>
          <w:rFonts w:ascii="Times New Roman" w:eastAsia="Times New Roman" w:hAnsi="Times New Roman" w:cs="Times New Roman"/>
          <w:color w:val="000000"/>
        </w:rPr>
        <w:t>the unit</w:t>
      </w:r>
      <w:r w:rsidRPr="001D4258">
        <w:rPr>
          <w:rFonts w:ascii="Times New Roman" w:eastAsia="Times New Roman" w:hAnsi="Times New Roman" w:cs="Times New Roman"/>
          <w:color w:val="000000"/>
        </w:rPr>
        <w:t>, each student will give a brief</w:t>
      </w:r>
      <w:r w:rsidR="00780EEC">
        <w:rPr>
          <w:rFonts w:ascii="Times New Roman" w:eastAsia="Times New Roman" w:hAnsi="Times New Roman" w:cs="Times New Roman"/>
          <w:color w:val="000000"/>
        </w:rPr>
        <w:t>,</w:t>
      </w:r>
      <w:r w:rsidRPr="001D425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5-10</w:t>
      </w:r>
      <w:r w:rsidRPr="001D4258">
        <w:rPr>
          <w:rFonts w:ascii="Times New Roman" w:eastAsia="Times New Roman" w:hAnsi="Times New Roman" w:cs="Times New Roman"/>
          <w:color w:val="000000"/>
        </w:rPr>
        <w:t xml:space="preserve"> minute oral presentation on their selected text</w:t>
      </w:r>
      <w:r>
        <w:rPr>
          <w:rFonts w:ascii="Times New Roman" w:hAnsi="Times New Roman" w:cs="Times New Roman"/>
        </w:rPr>
        <w:t xml:space="preserve"> </w:t>
      </w:r>
      <w:r w:rsidR="00CC6B70">
        <w:rPr>
          <w:rFonts w:ascii="Times New Roman" w:hAnsi="Times New Roman" w:cs="Times New Roman"/>
        </w:rPr>
        <w:t>(</w:t>
      </w:r>
      <w:r>
        <w:rPr>
          <w:rFonts w:ascii="Times New Roman" w:hAnsi="Times New Roman" w:cs="Times New Roman"/>
        </w:rPr>
        <w:t>aims to fulfill written and oral proficiency requirements)</w:t>
      </w:r>
      <w:r w:rsidR="00CC6B70">
        <w:rPr>
          <w:rFonts w:ascii="Times New Roman" w:hAnsi="Times New Roman" w:cs="Times New Roman"/>
        </w:rPr>
        <w:t>.</w:t>
      </w:r>
      <w:r w:rsidRPr="007928CA">
        <w:rPr>
          <w:rFonts w:ascii="Times New Roman" w:hAnsi="Times New Roman" w:cs="Times New Roman"/>
          <w:u w:val="single"/>
        </w:rPr>
        <w:t xml:space="preserve"> </w:t>
      </w:r>
    </w:p>
    <w:p w:rsidR="00774353" w:rsidRDefault="00774353" w:rsidP="0005565B">
      <w:pPr>
        <w:rPr>
          <w:rFonts w:ascii="Times New Roman" w:hAnsi="Times New Roman" w:cs="Times New Roman"/>
        </w:rPr>
      </w:pPr>
    </w:p>
    <w:p w:rsidR="00780EEC" w:rsidRDefault="00023820" w:rsidP="00275F44">
      <w:pPr>
        <w:rPr>
          <w:rFonts w:ascii="Times New Roman" w:hAnsi="Times New Roman" w:cs="Times New Roman"/>
          <w:b/>
        </w:rPr>
      </w:pPr>
      <w:r>
        <w:rPr>
          <w:rFonts w:ascii="Times New Roman" w:hAnsi="Times New Roman" w:cs="Times New Roman"/>
          <w:b/>
        </w:rPr>
        <w:t xml:space="preserve">Additional </w:t>
      </w:r>
      <w:r w:rsidR="00780EEC">
        <w:rPr>
          <w:rFonts w:ascii="Times New Roman" w:hAnsi="Times New Roman" w:cs="Times New Roman"/>
          <w:b/>
        </w:rPr>
        <w:t>Readings</w:t>
      </w:r>
    </w:p>
    <w:p w:rsidR="00641965" w:rsidRPr="00275F44" w:rsidRDefault="00641965" w:rsidP="00275F44">
      <w:pPr>
        <w:rPr>
          <w:rFonts w:ascii="Times New Roman" w:hAnsi="Times New Roman" w:cs="Times New Roman"/>
          <w:b/>
        </w:rPr>
      </w:pPr>
    </w:p>
    <w:p w:rsidR="005A7A89" w:rsidRDefault="00ED70B0" w:rsidP="00521182">
      <w:pPr>
        <w:widowControl w:val="0"/>
        <w:autoSpaceDE w:val="0"/>
        <w:autoSpaceDN w:val="0"/>
        <w:adjustRightInd w:val="0"/>
        <w:rPr>
          <w:rFonts w:ascii="Times New Roman" w:hAnsi="Times New Roman" w:cs="Times New Roman"/>
          <w:color w:val="1A1A1A"/>
          <w:u w:val="single"/>
        </w:rPr>
      </w:pPr>
      <w:r>
        <w:rPr>
          <w:rFonts w:ascii="Times New Roman" w:hAnsi="Times New Roman" w:cs="Times New Roman"/>
          <w:color w:val="1A1A1A"/>
          <w:u w:val="single"/>
        </w:rPr>
        <w:t xml:space="preserve">Pre-Hispanic </w:t>
      </w:r>
      <w:r w:rsidR="005A7A89" w:rsidRPr="00641965">
        <w:rPr>
          <w:rFonts w:ascii="Times New Roman" w:hAnsi="Times New Roman" w:cs="Times New Roman"/>
          <w:color w:val="1A1A1A"/>
          <w:u w:val="single"/>
        </w:rPr>
        <w:t>Ballgame:</w:t>
      </w:r>
    </w:p>
    <w:p w:rsidR="00641965" w:rsidRPr="00641965" w:rsidRDefault="00641965" w:rsidP="00521182">
      <w:pPr>
        <w:widowControl w:val="0"/>
        <w:autoSpaceDE w:val="0"/>
        <w:autoSpaceDN w:val="0"/>
        <w:adjustRightInd w:val="0"/>
        <w:rPr>
          <w:rFonts w:ascii="Times New Roman" w:hAnsi="Times New Roman" w:cs="Times New Roman"/>
          <w:color w:val="1A1A1A"/>
          <w:u w:val="single"/>
        </w:rPr>
      </w:pPr>
    </w:p>
    <w:p w:rsidR="006374BB" w:rsidRDefault="0005565B" w:rsidP="00521182">
      <w:pPr>
        <w:widowControl w:val="0"/>
        <w:autoSpaceDE w:val="0"/>
        <w:autoSpaceDN w:val="0"/>
        <w:adjustRightInd w:val="0"/>
        <w:rPr>
          <w:rFonts w:ascii="Times New Roman" w:hAnsi="Times New Roman" w:cs="Times New Roman"/>
          <w:color w:val="262626"/>
        </w:rPr>
      </w:pPr>
      <w:proofErr w:type="spellStart"/>
      <w:proofErr w:type="gramStart"/>
      <w:r w:rsidRPr="00521182">
        <w:rPr>
          <w:rFonts w:ascii="Times New Roman" w:hAnsi="Times New Roman" w:cs="Times New Roman"/>
          <w:color w:val="1A1A1A"/>
        </w:rPr>
        <w:t>Borhegyi</w:t>
      </w:r>
      <w:proofErr w:type="spellEnd"/>
      <w:r w:rsidRPr="00521182">
        <w:rPr>
          <w:rFonts w:ascii="Times New Roman" w:hAnsi="Times New Roman" w:cs="Times New Roman"/>
          <w:color w:val="1A1A1A"/>
        </w:rPr>
        <w:t>, Stephan F. de.</w:t>
      </w:r>
      <w:proofErr w:type="gramEnd"/>
      <w:r w:rsidRPr="00521182">
        <w:rPr>
          <w:rFonts w:ascii="Times New Roman" w:hAnsi="Times New Roman" w:cs="Times New Roman"/>
          <w:color w:val="1A1A1A"/>
        </w:rPr>
        <w:t xml:space="preserve"> </w:t>
      </w:r>
      <w:r w:rsidR="00521182">
        <w:rPr>
          <w:rFonts w:ascii="Times New Roman" w:hAnsi="Times New Roman" w:cs="Times New Roman"/>
          <w:color w:val="1A1A1A"/>
        </w:rPr>
        <w:t>“</w:t>
      </w:r>
      <w:r w:rsidRPr="00521182">
        <w:rPr>
          <w:rFonts w:ascii="Times New Roman" w:hAnsi="Times New Roman" w:cs="Times New Roman"/>
          <w:color w:val="262626"/>
        </w:rPr>
        <w:t xml:space="preserve">Pre-Columbian Ball-Game </w:t>
      </w:r>
      <w:proofErr w:type="spellStart"/>
      <w:r w:rsidRPr="00521182">
        <w:rPr>
          <w:rFonts w:ascii="Times New Roman" w:hAnsi="Times New Roman" w:cs="Times New Roman"/>
          <w:color w:val="262626"/>
        </w:rPr>
        <w:t>Handstones</w:t>
      </w:r>
      <w:proofErr w:type="spellEnd"/>
      <w:r w:rsidRPr="00521182">
        <w:rPr>
          <w:rFonts w:ascii="Times New Roman" w:hAnsi="Times New Roman" w:cs="Times New Roman"/>
          <w:color w:val="262626"/>
        </w:rPr>
        <w:t>:</w:t>
      </w:r>
      <w:r w:rsidR="00521182" w:rsidRPr="00521182">
        <w:rPr>
          <w:rFonts w:ascii="Times New Roman" w:hAnsi="Times New Roman" w:cs="Times New Roman"/>
          <w:color w:val="262626"/>
        </w:rPr>
        <w:t xml:space="preserve"> Rejoinder to </w:t>
      </w:r>
      <w:proofErr w:type="spellStart"/>
      <w:r w:rsidR="00521182" w:rsidRPr="00521182">
        <w:rPr>
          <w:rFonts w:ascii="Times New Roman" w:hAnsi="Times New Roman" w:cs="Times New Roman"/>
          <w:color w:val="262626"/>
        </w:rPr>
        <w:t>Clune</w:t>
      </w:r>
      <w:proofErr w:type="spellEnd"/>
      <w:r w:rsidR="00521182" w:rsidRPr="00521182">
        <w:rPr>
          <w:rFonts w:ascii="Times New Roman" w:hAnsi="Times New Roman" w:cs="Times New Roman"/>
          <w:color w:val="262626"/>
        </w:rPr>
        <w:t>.</w:t>
      </w:r>
      <w:r w:rsidR="00521182">
        <w:rPr>
          <w:rFonts w:ascii="Times New Roman" w:hAnsi="Times New Roman" w:cs="Times New Roman"/>
          <w:color w:val="262626"/>
        </w:rPr>
        <w:t>”</w:t>
      </w:r>
      <w:r w:rsidR="00521182" w:rsidRPr="00521182">
        <w:rPr>
          <w:rFonts w:ascii="Times New Roman" w:hAnsi="Times New Roman" w:cs="Times New Roman"/>
          <w:color w:val="262626"/>
        </w:rPr>
        <w:t xml:space="preserve"> I</w:t>
      </w:r>
      <w:r w:rsidRPr="00521182">
        <w:rPr>
          <w:rFonts w:ascii="Times New Roman" w:hAnsi="Times New Roman" w:cs="Times New Roman"/>
          <w:color w:val="262626"/>
        </w:rPr>
        <w:t xml:space="preserve">n </w:t>
      </w:r>
    </w:p>
    <w:p w:rsidR="006374BB" w:rsidRDefault="0005565B" w:rsidP="006374BB">
      <w:pPr>
        <w:widowControl w:val="0"/>
        <w:autoSpaceDE w:val="0"/>
        <w:autoSpaceDN w:val="0"/>
        <w:adjustRightInd w:val="0"/>
        <w:ind w:firstLine="720"/>
        <w:rPr>
          <w:rFonts w:ascii="Times New Roman" w:hAnsi="Times New Roman" w:cs="Times New Roman"/>
          <w:color w:val="1A1A1A"/>
        </w:rPr>
      </w:pPr>
      <w:r w:rsidRPr="00521182">
        <w:rPr>
          <w:rFonts w:ascii="Times New Roman" w:hAnsi="Times New Roman" w:cs="Times New Roman"/>
          <w:i/>
          <w:iCs/>
          <w:color w:val="1A1A1A"/>
        </w:rPr>
        <w:t>American Antiquity</w:t>
      </w:r>
      <w:r w:rsidR="00521182" w:rsidRPr="00521182">
        <w:rPr>
          <w:rFonts w:ascii="Times New Roman" w:hAnsi="Times New Roman" w:cs="Times New Roman"/>
          <w:color w:val="1A1A1A"/>
        </w:rPr>
        <w:t xml:space="preserve"> Vol. 30, No. 1 (</w:t>
      </w:r>
      <w:r w:rsidR="00521182">
        <w:rPr>
          <w:rFonts w:ascii="Times New Roman" w:hAnsi="Times New Roman" w:cs="Times New Roman"/>
          <w:color w:val="1A1A1A"/>
        </w:rPr>
        <w:t>Society for American Archaeology,</w:t>
      </w:r>
      <w:r w:rsidR="00521182" w:rsidRPr="00521182">
        <w:rPr>
          <w:rFonts w:ascii="Times New Roman" w:hAnsi="Times New Roman" w:cs="Times New Roman"/>
          <w:color w:val="1A1A1A"/>
        </w:rPr>
        <w:t xml:space="preserve"> 1964)</w:t>
      </w:r>
      <w:r w:rsidRPr="00521182">
        <w:rPr>
          <w:rFonts w:ascii="Times New Roman" w:hAnsi="Times New Roman" w:cs="Times New Roman"/>
          <w:color w:val="1A1A1A"/>
        </w:rPr>
        <w:t xml:space="preserve"> pp. 84-86. </w:t>
      </w:r>
    </w:p>
    <w:p w:rsidR="0096766F" w:rsidRDefault="00521182" w:rsidP="006374BB">
      <w:pPr>
        <w:widowControl w:val="0"/>
        <w:autoSpaceDE w:val="0"/>
        <w:autoSpaceDN w:val="0"/>
        <w:adjustRightInd w:val="0"/>
        <w:ind w:firstLine="720"/>
        <w:rPr>
          <w:rFonts w:ascii="Times New Roman" w:hAnsi="Times New Roman" w:cs="Times New Roman"/>
          <w:color w:val="1A1A1A"/>
        </w:rPr>
      </w:pPr>
      <w:r w:rsidRPr="00521182">
        <w:rPr>
          <w:rFonts w:ascii="Times New Roman" w:hAnsi="Times New Roman" w:cs="Times New Roman"/>
          <w:color w:val="1A1A1A"/>
        </w:rPr>
        <w:t xml:space="preserve">Accessed: </w:t>
      </w:r>
      <w:hyperlink r:id="rId11" w:history="1">
        <w:r w:rsidR="0096766F" w:rsidRPr="00331589">
          <w:rPr>
            <w:rStyle w:val="Hyperlink"/>
            <w:rFonts w:ascii="Times New Roman" w:hAnsi="Times New Roman" w:cs="Times New Roman"/>
          </w:rPr>
          <w:t>http://www.jstor.org/stable/277635</w:t>
        </w:r>
      </w:hyperlink>
      <w:r>
        <w:rPr>
          <w:rFonts w:ascii="Times New Roman" w:hAnsi="Times New Roman" w:cs="Times New Roman"/>
          <w:color w:val="1A1A1A"/>
        </w:rPr>
        <w:t>.</w:t>
      </w:r>
    </w:p>
    <w:p w:rsidR="0096766F" w:rsidRDefault="0096766F" w:rsidP="0096766F">
      <w:pPr>
        <w:widowControl w:val="0"/>
        <w:autoSpaceDE w:val="0"/>
        <w:autoSpaceDN w:val="0"/>
        <w:adjustRightInd w:val="0"/>
        <w:rPr>
          <w:rFonts w:ascii="Times New Roman" w:hAnsi="Times New Roman" w:cs="Times New Roman"/>
          <w:color w:val="1A1A1A"/>
        </w:rPr>
      </w:pPr>
    </w:p>
    <w:p w:rsidR="00E679B5" w:rsidRDefault="0096766F" w:rsidP="0096766F">
      <w:pPr>
        <w:widowControl w:val="0"/>
        <w:autoSpaceDE w:val="0"/>
        <w:autoSpaceDN w:val="0"/>
        <w:adjustRightInd w:val="0"/>
        <w:rPr>
          <w:rFonts w:ascii="Times New Roman" w:hAnsi="Times New Roman" w:cs="Times New Roman"/>
          <w:color w:val="1A1A1A"/>
        </w:rPr>
      </w:pPr>
      <w:proofErr w:type="spellStart"/>
      <w:r>
        <w:rPr>
          <w:rFonts w:ascii="Times New Roman" w:hAnsi="Times New Roman" w:cs="Times New Roman"/>
          <w:color w:val="1A1A1A"/>
        </w:rPr>
        <w:t>Tokovinine</w:t>
      </w:r>
      <w:proofErr w:type="spellEnd"/>
      <w:r>
        <w:rPr>
          <w:rFonts w:ascii="Times New Roman" w:hAnsi="Times New Roman" w:cs="Times New Roman"/>
          <w:color w:val="1A1A1A"/>
        </w:rPr>
        <w:t xml:space="preserve">, </w:t>
      </w:r>
      <w:proofErr w:type="spellStart"/>
      <w:r>
        <w:rPr>
          <w:rFonts w:ascii="Times New Roman" w:hAnsi="Times New Roman" w:cs="Times New Roman"/>
          <w:color w:val="1A1A1A"/>
        </w:rPr>
        <w:t>Alexandre</w:t>
      </w:r>
      <w:proofErr w:type="spellEnd"/>
      <w:r>
        <w:rPr>
          <w:rFonts w:ascii="Times New Roman" w:hAnsi="Times New Roman" w:cs="Times New Roman"/>
          <w:color w:val="1A1A1A"/>
        </w:rPr>
        <w:t xml:space="preserve">. </w:t>
      </w:r>
      <w:proofErr w:type="gramStart"/>
      <w:r w:rsidRPr="00F11839">
        <w:rPr>
          <w:rFonts w:ascii="Times New Roman" w:hAnsi="Times New Roman" w:cs="Times New Roman"/>
          <w:color w:val="1A1A1A"/>
        </w:rPr>
        <w:t>The Royal Ballgame of the Ancient Maya.</w:t>
      </w:r>
      <w:proofErr w:type="gramEnd"/>
      <w:r>
        <w:rPr>
          <w:rFonts w:ascii="Times New Roman" w:hAnsi="Times New Roman" w:cs="Times New Roman"/>
          <w:color w:val="1A1A1A"/>
        </w:rPr>
        <w:t xml:space="preserve"> </w:t>
      </w:r>
      <w:proofErr w:type="spellStart"/>
      <w:r>
        <w:rPr>
          <w:rFonts w:ascii="Times New Roman" w:hAnsi="Times New Roman" w:cs="Times New Roman"/>
          <w:color w:val="1A1A1A"/>
        </w:rPr>
        <w:t>Mayavase</w:t>
      </w:r>
      <w:proofErr w:type="spellEnd"/>
      <w:r>
        <w:rPr>
          <w:rFonts w:ascii="Times New Roman" w:hAnsi="Times New Roman" w:cs="Times New Roman"/>
          <w:color w:val="1A1A1A"/>
        </w:rPr>
        <w:t xml:space="preserve"> Database. </w:t>
      </w:r>
    </w:p>
    <w:p w:rsidR="0096766F" w:rsidRDefault="007E4CA1" w:rsidP="00E679B5">
      <w:pPr>
        <w:widowControl w:val="0"/>
        <w:autoSpaceDE w:val="0"/>
        <w:autoSpaceDN w:val="0"/>
        <w:adjustRightInd w:val="0"/>
        <w:ind w:firstLine="720"/>
        <w:rPr>
          <w:rFonts w:ascii="Times New Roman" w:hAnsi="Times New Roman" w:cs="Times New Roman"/>
          <w:color w:val="1A1A1A"/>
        </w:rPr>
      </w:pPr>
      <w:hyperlink r:id="rId12" w:history="1">
        <w:r w:rsidR="0096766F" w:rsidRPr="00331589">
          <w:rPr>
            <w:rStyle w:val="Hyperlink"/>
            <w:rFonts w:ascii="Times New Roman" w:hAnsi="Times New Roman" w:cs="Times New Roman"/>
          </w:rPr>
          <w:t>http://www.mayavase.com/alex/alexballgame.html</w:t>
        </w:r>
      </w:hyperlink>
      <w:r w:rsidR="0096766F">
        <w:rPr>
          <w:rFonts w:ascii="Times New Roman" w:hAnsi="Times New Roman" w:cs="Times New Roman"/>
          <w:color w:val="1A1A1A"/>
        </w:rPr>
        <w:t xml:space="preserve">  </w:t>
      </w:r>
    </w:p>
    <w:p w:rsidR="002D1AB0" w:rsidRDefault="002D1AB0" w:rsidP="0096766F">
      <w:pPr>
        <w:widowControl w:val="0"/>
        <w:autoSpaceDE w:val="0"/>
        <w:autoSpaceDN w:val="0"/>
        <w:adjustRightInd w:val="0"/>
        <w:rPr>
          <w:rFonts w:ascii="Times New Roman" w:hAnsi="Times New Roman" w:cs="Times New Roman"/>
          <w:color w:val="1A1A1A"/>
        </w:rPr>
      </w:pPr>
    </w:p>
    <w:p w:rsidR="002D1AB0" w:rsidRPr="00641965" w:rsidRDefault="002D1AB0" w:rsidP="002D1AB0">
      <w:pPr>
        <w:widowControl w:val="0"/>
        <w:autoSpaceDE w:val="0"/>
        <w:autoSpaceDN w:val="0"/>
        <w:adjustRightInd w:val="0"/>
        <w:rPr>
          <w:rFonts w:ascii="Times New Roman" w:hAnsi="Times New Roman" w:cs="Times New Roman"/>
          <w:color w:val="1A1A1A"/>
          <w:u w:val="single"/>
        </w:rPr>
      </w:pPr>
      <w:r w:rsidRPr="00641965">
        <w:rPr>
          <w:rFonts w:ascii="Times New Roman" w:hAnsi="Times New Roman" w:cs="Times New Roman"/>
          <w:color w:val="1A1A1A"/>
          <w:u w:val="single"/>
        </w:rPr>
        <w:t>Food</w:t>
      </w:r>
      <w:r w:rsidR="005D200C">
        <w:rPr>
          <w:rFonts w:ascii="Times New Roman" w:hAnsi="Times New Roman" w:cs="Times New Roman"/>
          <w:color w:val="1A1A1A"/>
          <w:u w:val="single"/>
        </w:rPr>
        <w:t xml:space="preserve"> &amp; Celebrations</w:t>
      </w:r>
      <w:r w:rsidRPr="00641965">
        <w:rPr>
          <w:rFonts w:ascii="Times New Roman" w:hAnsi="Times New Roman" w:cs="Times New Roman"/>
          <w:color w:val="1A1A1A"/>
          <w:u w:val="single"/>
        </w:rPr>
        <w:t>:</w:t>
      </w:r>
    </w:p>
    <w:p w:rsidR="002D1AB0" w:rsidRDefault="002D1AB0" w:rsidP="002D1AB0">
      <w:pPr>
        <w:widowControl w:val="0"/>
        <w:autoSpaceDE w:val="0"/>
        <w:autoSpaceDN w:val="0"/>
        <w:adjustRightInd w:val="0"/>
        <w:rPr>
          <w:rFonts w:ascii="Times New Roman" w:hAnsi="Times New Roman" w:cs="Times New Roman"/>
          <w:color w:val="1A1A1A"/>
          <w:u w:val="single"/>
        </w:rPr>
      </w:pPr>
    </w:p>
    <w:p w:rsidR="00E679B5" w:rsidRDefault="002D1AB0" w:rsidP="002D1AB0">
      <w:pPr>
        <w:widowControl w:val="0"/>
        <w:autoSpaceDE w:val="0"/>
        <w:autoSpaceDN w:val="0"/>
        <w:adjustRightInd w:val="0"/>
        <w:rPr>
          <w:rFonts w:ascii="Times New Roman" w:hAnsi="Times New Roman" w:cs="Times New Roman"/>
          <w:color w:val="1A1A1A"/>
        </w:rPr>
      </w:pPr>
      <w:proofErr w:type="spellStart"/>
      <w:r>
        <w:rPr>
          <w:rFonts w:ascii="Times New Roman" w:hAnsi="Times New Roman" w:cs="Times New Roman"/>
          <w:color w:val="1A1A1A"/>
        </w:rPr>
        <w:t>Arqueología</w:t>
      </w:r>
      <w:proofErr w:type="spellEnd"/>
      <w:r>
        <w:rPr>
          <w:rFonts w:ascii="Times New Roman" w:hAnsi="Times New Roman" w:cs="Times New Roman"/>
          <w:color w:val="1A1A1A"/>
        </w:rPr>
        <w:t xml:space="preserve"> Mexicana. El </w:t>
      </w:r>
      <w:proofErr w:type="gramStart"/>
      <w:r>
        <w:rPr>
          <w:rFonts w:ascii="Times New Roman" w:hAnsi="Times New Roman" w:cs="Times New Roman"/>
          <w:color w:val="1A1A1A"/>
        </w:rPr>
        <w:t>Cacao…Un</w:t>
      </w:r>
      <w:proofErr w:type="gramEnd"/>
      <w:r>
        <w:rPr>
          <w:rFonts w:ascii="Times New Roman" w:hAnsi="Times New Roman" w:cs="Times New Roman"/>
          <w:color w:val="1A1A1A"/>
        </w:rPr>
        <w:t xml:space="preserve"> </w:t>
      </w:r>
      <w:proofErr w:type="spellStart"/>
      <w:r>
        <w:rPr>
          <w:rFonts w:ascii="Times New Roman" w:hAnsi="Times New Roman" w:cs="Times New Roman"/>
          <w:color w:val="1A1A1A"/>
        </w:rPr>
        <w:t>Fruto</w:t>
      </w:r>
      <w:proofErr w:type="spellEnd"/>
      <w:r>
        <w:rPr>
          <w:rFonts w:ascii="Times New Roman" w:hAnsi="Times New Roman" w:cs="Times New Roman"/>
          <w:color w:val="1A1A1A"/>
        </w:rPr>
        <w:t xml:space="preserve"> </w:t>
      </w:r>
      <w:proofErr w:type="spellStart"/>
      <w:r>
        <w:rPr>
          <w:rFonts w:ascii="Times New Roman" w:hAnsi="Times New Roman" w:cs="Times New Roman"/>
          <w:color w:val="1A1A1A"/>
        </w:rPr>
        <w:t>Asombroso</w:t>
      </w:r>
      <w:proofErr w:type="spellEnd"/>
      <w:r>
        <w:rPr>
          <w:rFonts w:ascii="Times New Roman" w:hAnsi="Times New Roman" w:cs="Times New Roman"/>
          <w:color w:val="1A1A1A"/>
        </w:rPr>
        <w:t xml:space="preserve">…y el Chocolate El </w:t>
      </w:r>
      <w:proofErr w:type="spellStart"/>
      <w:r>
        <w:rPr>
          <w:rFonts w:ascii="Times New Roman" w:hAnsi="Times New Roman" w:cs="Times New Roman"/>
          <w:color w:val="1A1A1A"/>
        </w:rPr>
        <w:t>Sabor</w:t>
      </w:r>
      <w:proofErr w:type="spellEnd"/>
      <w:r>
        <w:rPr>
          <w:rFonts w:ascii="Times New Roman" w:hAnsi="Times New Roman" w:cs="Times New Roman"/>
          <w:color w:val="1A1A1A"/>
        </w:rPr>
        <w:t xml:space="preserve"> </w:t>
      </w:r>
      <w:proofErr w:type="spellStart"/>
      <w:r>
        <w:rPr>
          <w:rFonts w:ascii="Times New Roman" w:hAnsi="Times New Roman" w:cs="Times New Roman"/>
          <w:color w:val="1A1A1A"/>
        </w:rPr>
        <w:t>Mexicano</w:t>
      </w:r>
      <w:proofErr w:type="spellEnd"/>
      <w:r>
        <w:rPr>
          <w:rFonts w:ascii="Times New Roman" w:hAnsi="Times New Roman" w:cs="Times New Roman"/>
          <w:color w:val="1A1A1A"/>
        </w:rPr>
        <w:t xml:space="preserve"> </w:t>
      </w:r>
    </w:p>
    <w:p w:rsidR="002D1AB0" w:rsidRDefault="008A0434" w:rsidP="00E679B5">
      <w:pPr>
        <w:widowControl w:val="0"/>
        <w:autoSpaceDE w:val="0"/>
        <w:autoSpaceDN w:val="0"/>
        <w:adjustRightInd w:val="0"/>
        <w:ind w:firstLine="720"/>
        <w:rPr>
          <w:rFonts w:ascii="Times New Roman" w:hAnsi="Times New Roman" w:cs="Times New Roman"/>
          <w:color w:val="1A1A1A"/>
        </w:rPr>
      </w:pPr>
      <w:proofErr w:type="gramStart"/>
      <w:r>
        <w:rPr>
          <w:rFonts w:ascii="Times New Roman" w:hAnsi="Times New Roman" w:cs="Times New Roman"/>
          <w:color w:val="1A1A1A"/>
        </w:rPr>
        <w:t>del</w:t>
      </w:r>
      <w:proofErr w:type="gramEnd"/>
      <w:r>
        <w:rPr>
          <w:rFonts w:ascii="Times New Roman" w:hAnsi="Times New Roman" w:cs="Times New Roman"/>
          <w:color w:val="1A1A1A"/>
        </w:rPr>
        <w:t xml:space="preserve"> </w:t>
      </w:r>
      <w:proofErr w:type="spellStart"/>
      <w:r>
        <w:rPr>
          <w:rFonts w:ascii="Times New Roman" w:hAnsi="Times New Roman" w:cs="Times New Roman"/>
          <w:color w:val="1A1A1A"/>
        </w:rPr>
        <w:t>Mundo</w:t>
      </w:r>
      <w:proofErr w:type="spellEnd"/>
      <w:r>
        <w:rPr>
          <w:rFonts w:ascii="Times New Roman" w:hAnsi="Times New Roman" w:cs="Times New Roman"/>
          <w:color w:val="1A1A1A"/>
        </w:rPr>
        <w:t xml:space="preserve">. </w:t>
      </w:r>
      <w:proofErr w:type="spellStart"/>
      <w:r>
        <w:rPr>
          <w:rFonts w:ascii="Times New Roman" w:hAnsi="Times New Roman" w:cs="Times New Roman"/>
          <w:color w:val="1A1A1A"/>
        </w:rPr>
        <w:t>Edición</w:t>
      </w:r>
      <w:proofErr w:type="spellEnd"/>
      <w:r>
        <w:rPr>
          <w:rFonts w:ascii="Times New Roman" w:hAnsi="Times New Roman" w:cs="Times New Roman"/>
          <w:color w:val="1A1A1A"/>
        </w:rPr>
        <w:t xml:space="preserve"> Especial 45</w:t>
      </w:r>
      <w:bookmarkStart w:id="0" w:name="_GoBack"/>
      <w:bookmarkEnd w:id="0"/>
      <w:r w:rsidR="002D1AB0">
        <w:rPr>
          <w:rFonts w:ascii="Times New Roman" w:hAnsi="Times New Roman" w:cs="Times New Roman"/>
          <w:color w:val="1A1A1A"/>
        </w:rPr>
        <w:t xml:space="preserve">. </w:t>
      </w:r>
    </w:p>
    <w:p w:rsidR="00E17C4E" w:rsidRDefault="00E17C4E" w:rsidP="00E17C4E">
      <w:pPr>
        <w:widowControl w:val="0"/>
        <w:autoSpaceDE w:val="0"/>
        <w:autoSpaceDN w:val="0"/>
        <w:adjustRightInd w:val="0"/>
        <w:rPr>
          <w:rFonts w:ascii="Times New Roman" w:hAnsi="Times New Roman" w:cs="Times New Roman"/>
          <w:color w:val="1A1A1A"/>
        </w:rPr>
      </w:pPr>
    </w:p>
    <w:p w:rsidR="00E17C4E" w:rsidRDefault="00E17C4E" w:rsidP="00E17C4E">
      <w:pPr>
        <w:widowControl w:val="0"/>
        <w:autoSpaceDE w:val="0"/>
        <w:autoSpaceDN w:val="0"/>
        <w:adjustRightInd w:val="0"/>
        <w:rPr>
          <w:rFonts w:ascii="Times New Roman" w:hAnsi="Times New Roman" w:cs="Times New Roman"/>
          <w:color w:val="1A1A1A"/>
        </w:rPr>
      </w:pPr>
      <w:r>
        <w:rPr>
          <w:rFonts w:ascii="Times New Roman" w:hAnsi="Times New Roman" w:cs="Times New Roman"/>
          <w:color w:val="1A1A1A"/>
        </w:rPr>
        <w:t xml:space="preserve">Benz, Bruce, and Staller, John, and </w:t>
      </w:r>
      <w:proofErr w:type="spellStart"/>
      <w:r>
        <w:rPr>
          <w:rFonts w:ascii="Times New Roman" w:hAnsi="Times New Roman" w:cs="Times New Roman"/>
          <w:color w:val="1A1A1A"/>
        </w:rPr>
        <w:t>Tykot</w:t>
      </w:r>
      <w:proofErr w:type="spellEnd"/>
      <w:r>
        <w:rPr>
          <w:rFonts w:ascii="Times New Roman" w:hAnsi="Times New Roman" w:cs="Times New Roman"/>
          <w:color w:val="1A1A1A"/>
        </w:rPr>
        <w:t xml:space="preserve">, Robert. Histories of Maize in Mesoamerica: </w:t>
      </w:r>
    </w:p>
    <w:p w:rsidR="00E17C4E" w:rsidRDefault="008A0434" w:rsidP="00E17C4E">
      <w:pPr>
        <w:widowControl w:val="0"/>
        <w:autoSpaceDE w:val="0"/>
        <w:autoSpaceDN w:val="0"/>
        <w:adjustRightInd w:val="0"/>
        <w:ind w:firstLine="720"/>
        <w:rPr>
          <w:rFonts w:ascii="Times New Roman" w:hAnsi="Times New Roman" w:cs="Times New Roman"/>
          <w:color w:val="1A1A1A"/>
        </w:rPr>
      </w:pPr>
      <w:r>
        <w:rPr>
          <w:rFonts w:ascii="Times New Roman" w:hAnsi="Times New Roman" w:cs="Times New Roman"/>
          <w:color w:val="1A1A1A"/>
        </w:rPr>
        <w:t xml:space="preserve">Multidisciplinary Approaches. </w:t>
      </w:r>
      <w:proofErr w:type="gramStart"/>
      <w:r>
        <w:rPr>
          <w:rFonts w:ascii="Times New Roman" w:hAnsi="Times New Roman" w:cs="Times New Roman"/>
          <w:color w:val="1A1A1A"/>
        </w:rPr>
        <w:t>Left Coast Press, 2010</w:t>
      </w:r>
      <w:r w:rsidR="00E17C4E">
        <w:rPr>
          <w:rFonts w:ascii="Times New Roman" w:hAnsi="Times New Roman" w:cs="Times New Roman"/>
          <w:color w:val="1A1A1A"/>
        </w:rPr>
        <w:t>.</w:t>
      </w:r>
      <w:proofErr w:type="gramEnd"/>
      <w:r w:rsidR="00E17C4E">
        <w:rPr>
          <w:rFonts w:ascii="Times New Roman" w:hAnsi="Times New Roman" w:cs="Times New Roman"/>
          <w:color w:val="1A1A1A"/>
        </w:rPr>
        <w:t xml:space="preserve"> </w:t>
      </w:r>
    </w:p>
    <w:p w:rsidR="002D1AB0" w:rsidRDefault="002D1AB0" w:rsidP="002D1AB0">
      <w:pPr>
        <w:widowControl w:val="0"/>
        <w:autoSpaceDE w:val="0"/>
        <w:autoSpaceDN w:val="0"/>
        <w:adjustRightInd w:val="0"/>
        <w:rPr>
          <w:rFonts w:ascii="Times New Roman" w:hAnsi="Times New Roman" w:cs="Times New Roman"/>
          <w:color w:val="1A1A1A"/>
        </w:rPr>
      </w:pPr>
    </w:p>
    <w:p w:rsidR="002D1AB0" w:rsidRDefault="002D1AB0" w:rsidP="002D1AB0">
      <w:pPr>
        <w:widowControl w:val="0"/>
        <w:autoSpaceDE w:val="0"/>
        <w:autoSpaceDN w:val="0"/>
        <w:adjustRightInd w:val="0"/>
        <w:rPr>
          <w:rFonts w:ascii="Times New Roman" w:hAnsi="Times New Roman" w:cs="Times New Roman"/>
          <w:color w:val="1A1A1A"/>
        </w:rPr>
      </w:pPr>
      <w:proofErr w:type="spellStart"/>
      <w:r>
        <w:rPr>
          <w:rFonts w:ascii="Times New Roman" w:hAnsi="Times New Roman" w:cs="Times New Roman"/>
          <w:color w:val="1A1A1A"/>
        </w:rPr>
        <w:t>Dreiss</w:t>
      </w:r>
      <w:proofErr w:type="spellEnd"/>
      <w:r>
        <w:rPr>
          <w:rFonts w:ascii="Times New Roman" w:hAnsi="Times New Roman" w:cs="Times New Roman"/>
          <w:color w:val="1A1A1A"/>
        </w:rPr>
        <w:t xml:space="preserve">, Meredith L., and Greenhill, Sharon E. </w:t>
      </w:r>
      <w:r w:rsidR="00070955">
        <w:rPr>
          <w:rFonts w:ascii="Times New Roman" w:hAnsi="Times New Roman" w:cs="Times New Roman"/>
          <w:color w:val="1A1A1A"/>
        </w:rPr>
        <w:t xml:space="preserve">Chocolate: Pathway to the Gods. </w:t>
      </w:r>
      <w:r>
        <w:rPr>
          <w:rFonts w:ascii="Times New Roman" w:hAnsi="Times New Roman" w:cs="Times New Roman"/>
          <w:color w:val="1A1A1A"/>
        </w:rPr>
        <w:t xml:space="preserve">University of </w:t>
      </w:r>
    </w:p>
    <w:p w:rsidR="002D1AB0" w:rsidRDefault="00070955" w:rsidP="002D1AB0">
      <w:pPr>
        <w:widowControl w:val="0"/>
        <w:autoSpaceDE w:val="0"/>
        <w:autoSpaceDN w:val="0"/>
        <w:adjustRightInd w:val="0"/>
        <w:ind w:firstLine="720"/>
        <w:rPr>
          <w:rFonts w:ascii="Times New Roman" w:hAnsi="Times New Roman" w:cs="Times New Roman"/>
          <w:color w:val="1A1A1A"/>
        </w:rPr>
      </w:pPr>
      <w:proofErr w:type="gramStart"/>
      <w:r>
        <w:rPr>
          <w:rFonts w:ascii="Times New Roman" w:hAnsi="Times New Roman" w:cs="Times New Roman"/>
          <w:color w:val="1A1A1A"/>
        </w:rPr>
        <w:t>Arizona Press, 2008</w:t>
      </w:r>
      <w:r w:rsidR="002D1AB0">
        <w:rPr>
          <w:rFonts w:ascii="Times New Roman" w:hAnsi="Times New Roman" w:cs="Times New Roman"/>
          <w:color w:val="1A1A1A"/>
        </w:rPr>
        <w:t>.</w:t>
      </w:r>
      <w:proofErr w:type="gramEnd"/>
    </w:p>
    <w:p w:rsidR="002D1AB0" w:rsidRDefault="002D1AB0" w:rsidP="002D1AB0">
      <w:pPr>
        <w:widowControl w:val="0"/>
        <w:autoSpaceDE w:val="0"/>
        <w:autoSpaceDN w:val="0"/>
        <w:adjustRightInd w:val="0"/>
        <w:ind w:firstLine="720"/>
        <w:rPr>
          <w:rFonts w:ascii="Times New Roman" w:hAnsi="Times New Roman" w:cs="Times New Roman"/>
          <w:color w:val="1A1A1A"/>
        </w:rPr>
      </w:pPr>
    </w:p>
    <w:p w:rsidR="00E679B5" w:rsidRDefault="00E17C4E" w:rsidP="00E17C4E">
      <w:pPr>
        <w:widowControl w:val="0"/>
        <w:autoSpaceDE w:val="0"/>
        <w:autoSpaceDN w:val="0"/>
        <w:adjustRightInd w:val="0"/>
        <w:rPr>
          <w:rFonts w:ascii="Times New Roman" w:hAnsi="Times New Roman" w:cs="Times New Roman"/>
          <w:bCs/>
          <w:color w:val="0E0E0E"/>
        </w:rPr>
      </w:pPr>
      <w:proofErr w:type="spellStart"/>
      <w:r w:rsidRPr="00E17C4E">
        <w:rPr>
          <w:rFonts w:ascii="Times New Roman" w:hAnsi="Times New Roman" w:cs="Times New Roman"/>
        </w:rPr>
        <w:t>Pomeranz</w:t>
      </w:r>
      <w:proofErr w:type="spellEnd"/>
      <w:r w:rsidRPr="00E17C4E">
        <w:rPr>
          <w:rFonts w:ascii="Times New Roman" w:hAnsi="Times New Roman" w:cs="Times New Roman"/>
        </w:rPr>
        <w:t xml:space="preserve">, Kenneth and </w:t>
      </w:r>
      <w:proofErr w:type="spellStart"/>
      <w:r w:rsidRPr="00E17C4E">
        <w:rPr>
          <w:rFonts w:ascii="Times New Roman" w:hAnsi="Times New Roman" w:cs="Times New Roman"/>
        </w:rPr>
        <w:t>Topik</w:t>
      </w:r>
      <w:proofErr w:type="spellEnd"/>
      <w:r w:rsidRPr="00E17C4E">
        <w:rPr>
          <w:rFonts w:ascii="Times New Roman" w:hAnsi="Times New Roman" w:cs="Times New Roman"/>
        </w:rPr>
        <w:t xml:space="preserve">, Steven. </w:t>
      </w:r>
      <w:r w:rsidRPr="00E17C4E">
        <w:rPr>
          <w:rFonts w:ascii="Times New Roman" w:hAnsi="Times New Roman" w:cs="Times New Roman"/>
          <w:bCs/>
          <w:color w:val="0E0E0E"/>
        </w:rPr>
        <w:t xml:space="preserve">The World That Trade Created: Society, Culture and the </w:t>
      </w:r>
    </w:p>
    <w:p w:rsidR="002D1AB0" w:rsidRPr="00E17C4E" w:rsidRDefault="00E17C4E" w:rsidP="00E679B5">
      <w:pPr>
        <w:widowControl w:val="0"/>
        <w:autoSpaceDE w:val="0"/>
        <w:autoSpaceDN w:val="0"/>
        <w:adjustRightInd w:val="0"/>
        <w:ind w:firstLine="720"/>
        <w:rPr>
          <w:rFonts w:ascii="Times New Roman" w:hAnsi="Times New Roman" w:cs="Times New Roman"/>
          <w:color w:val="1A1A1A"/>
        </w:rPr>
      </w:pPr>
      <w:proofErr w:type="gramStart"/>
      <w:r w:rsidRPr="00E17C4E">
        <w:rPr>
          <w:rFonts w:ascii="Times New Roman" w:hAnsi="Times New Roman" w:cs="Times New Roman"/>
          <w:bCs/>
          <w:color w:val="0E0E0E"/>
        </w:rPr>
        <w:t>World Economy, 1400 to the Present</w:t>
      </w:r>
      <w:r w:rsidR="0065055E">
        <w:rPr>
          <w:rFonts w:ascii="Times New Roman" w:hAnsi="Times New Roman" w:cs="Times New Roman"/>
          <w:bCs/>
          <w:color w:val="0E0E0E"/>
        </w:rPr>
        <w:t>.</w:t>
      </w:r>
      <w:proofErr w:type="gramEnd"/>
      <w:r w:rsidR="0065055E">
        <w:rPr>
          <w:rFonts w:ascii="Times New Roman" w:hAnsi="Times New Roman" w:cs="Times New Roman"/>
          <w:bCs/>
          <w:color w:val="0E0E0E"/>
        </w:rPr>
        <w:t xml:space="preserve"> </w:t>
      </w:r>
      <w:proofErr w:type="spellStart"/>
      <w:proofErr w:type="gramStart"/>
      <w:r>
        <w:rPr>
          <w:rFonts w:ascii="Times New Roman" w:hAnsi="Times New Roman" w:cs="Times New Roman"/>
          <w:bCs/>
          <w:color w:val="0E0E0E"/>
        </w:rPr>
        <w:t>Routledge</w:t>
      </w:r>
      <w:proofErr w:type="spellEnd"/>
      <w:r>
        <w:rPr>
          <w:rFonts w:ascii="Times New Roman" w:hAnsi="Times New Roman" w:cs="Times New Roman"/>
          <w:bCs/>
          <w:color w:val="0E0E0E"/>
        </w:rPr>
        <w:t>; 3</w:t>
      </w:r>
      <w:r w:rsidRPr="00E17C4E">
        <w:rPr>
          <w:rFonts w:ascii="Times New Roman" w:hAnsi="Times New Roman" w:cs="Times New Roman"/>
          <w:bCs/>
          <w:color w:val="0E0E0E"/>
          <w:vertAlign w:val="superscript"/>
        </w:rPr>
        <w:t>rd</w:t>
      </w:r>
      <w:r w:rsidR="0065055E">
        <w:rPr>
          <w:rFonts w:ascii="Times New Roman" w:hAnsi="Times New Roman" w:cs="Times New Roman"/>
          <w:bCs/>
          <w:color w:val="0E0E0E"/>
        </w:rPr>
        <w:t xml:space="preserve"> edition, 2012</w:t>
      </w:r>
      <w:r>
        <w:rPr>
          <w:rFonts w:ascii="Times New Roman" w:hAnsi="Times New Roman" w:cs="Times New Roman"/>
          <w:bCs/>
          <w:color w:val="0E0E0E"/>
        </w:rPr>
        <w:t>.</w:t>
      </w:r>
      <w:proofErr w:type="gramEnd"/>
      <w:r>
        <w:rPr>
          <w:rFonts w:ascii="Times New Roman" w:hAnsi="Times New Roman" w:cs="Times New Roman"/>
          <w:bCs/>
          <w:color w:val="0E0E0E"/>
        </w:rPr>
        <w:t xml:space="preserve"> </w:t>
      </w:r>
    </w:p>
    <w:p w:rsidR="00E17C4E" w:rsidRDefault="00E17C4E" w:rsidP="002D1AB0">
      <w:pPr>
        <w:widowControl w:val="0"/>
        <w:autoSpaceDE w:val="0"/>
        <w:autoSpaceDN w:val="0"/>
        <w:adjustRightInd w:val="0"/>
        <w:ind w:firstLine="720"/>
        <w:rPr>
          <w:rFonts w:ascii="Times New Roman" w:hAnsi="Times New Roman" w:cs="Times New Roman"/>
          <w:color w:val="1A1A1A"/>
        </w:rPr>
      </w:pPr>
    </w:p>
    <w:p w:rsidR="002D1AB0" w:rsidRDefault="002D1AB0" w:rsidP="002D1AB0">
      <w:pPr>
        <w:widowControl w:val="0"/>
        <w:autoSpaceDE w:val="0"/>
        <w:autoSpaceDN w:val="0"/>
        <w:adjustRightInd w:val="0"/>
        <w:rPr>
          <w:rFonts w:ascii="Times New Roman" w:hAnsi="Times New Roman" w:cs="Times New Roman"/>
          <w:color w:val="0E0E0E"/>
        </w:rPr>
      </w:pPr>
      <w:proofErr w:type="gramStart"/>
      <w:r>
        <w:rPr>
          <w:rFonts w:ascii="Times New Roman" w:hAnsi="Times New Roman" w:cs="Times New Roman"/>
          <w:color w:val="1A1A1A"/>
        </w:rPr>
        <w:t>Staller, John, and Carrasco, Michael.</w:t>
      </w:r>
      <w:proofErr w:type="gramEnd"/>
      <w:r>
        <w:rPr>
          <w:rFonts w:ascii="Times New Roman" w:hAnsi="Times New Roman" w:cs="Times New Roman"/>
          <w:color w:val="1A1A1A"/>
        </w:rPr>
        <w:t xml:space="preserve"> </w:t>
      </w:r>
      <w:r w:rsidRPr="001F1567">
        <w:rPr>
          <w:rFonts w:ascii="Times New Roman" w:hAnsi="Times New Roman" w:cs="Times New Roman"/>
          <w:color w:val="0E0E0E"/>
        </w:rPr>
        <w:t xml:space="preserve">Pre-Columbian </w:t>
      </w:r>
      <w:proofErr w:type="spellStart"/>
      <w:r w:rsidRPr="001F1567">
        <w:rPr>
          <w:rFonts w:ascii="Times New Roman" w:hAnsi="Times New Roman" w:cs="Times New Roman"/>
          <w:color w:val="0E0E0E"/>
        </w:rPr>
        <w:t>Foodways</w:t>
      </w:r>
      <w:proofErr w:type="spellEnd"/>
      <w:r w:rsidRPr="001F1567">
        <w:rPr>
          <w:rFonts w:ascii="Times New Roman" w:hAnsi="Times New Roman" w:cs="Times New Roman"/>
          <w:color w:val="0E0E0E"/>
        </w:rPr>
        <w:t xml:space="preserve">: Interdisciplinary Approaches to </w:t>
      </w:r>
    </w:p>
    <w:p w:rsidR="002D1AB0" w:rsidRDefault="002D1AB0" w:rsidP="002D1AB0">
      <w:pPr>
        <w:widowControl w:val="0"/>
        <w:autoSpaceDE w:val="0"/>
        <w:autoSpaceDN w:val="0"/>
        <w:adjustRightInd w:val="0"/>
        <w:ind w:firstLine="720"/>
        <w:rPr>
          <w:rFonts w:ascii="Times New Roman" w:hAnsi="Times New Roman" w:cs="Times New Roman"/>
          <w:color w:val="1A1A1A"/>
        </w:rPr>
      </w:pPr>
      <w:r w:rsidRPr="001F1567">
        <w:rPr>
          <w:rFonts w:ascii="Times New Roman" w:hAnsi="Times New Roman" w:cs="Times New Roman"/>
          <w:color w:val="0E0E0E"/>
        </w:rPr>
        <w:t>Food, Culture, and Markets in Ancient Mesoamerica</w:t>
      </w:r>
      <w:r w:rsidR="0065055E">
        <w:rPr>
          <w:rFonts w:ascii="Times New Roman" w:hAnsi="Times New Roman" w:cs="Times New Roman"/>
          <w:color w:val="0E0E0E"/>
        </w:rPr>
        <w:t xml:space="preserve">. </w:t>
      </w:r>
      <w:proofErr w:type="gramStart"/>
      <w:r w:rsidR="0065055E">
        <w:rPr>
          <w:rFonts w:ascii="Times New Roman" w:hAnsi="Times New Roman" w:cs="Times New Roman"/>
          <w:color w:val="0E0E0E"/>
        </w:rPr>
        <w:t>Springer, 2009</w:t>
      </w:r>
      <w:r>
        <w:rPr>
          <w:rFonts w:ascii="Times New Roman" w:hAnsi="Times New Roman" w:cs="Times New Roman"/>
          <w:color w:val="0E0E0E"/>
        </w:rPr>
        <w:t>.</w:t>
      </w:r>
      <w:proofErr w:type="gramEnd"/>
      <w:r>
        <w:rPr>
          <w:rFonts w:ascii="Times New Roman" w:hAnsi="Times New Roman" w:cs="Times New Roman"/>
          <w:color w:val="0E0E0E"/>
        </w:rPr>
        <w:t xml:space="preserve"> </w:t>
      </w:r>
    </w:p>
    <w:p w:rsidR="00763159" w:rsidRDefault="00763159" w:rsidP="00521182">
      <w:pPr>
        <w:widowControl w:val="0"/>
        <w:autoSpaceDE w:val="0"/>
        <w:autoSpaceDN w:val="0"/>
        <w:adjustRightInd w:val="0"/>
        <w:rPr>
          <w:rFonts w:ascii="Times New Roman" w:hAnsi="Times New Roman" w:cs="Times New Roman"/>
          <w:color w:val="1A1A1A"/>
        </w:rPr>
      </w:pPr>
    </w:p>
    <w:p w:rsidR="00780EEC" w:rsidRDefault="00780EEC" w:rsidP="000C1BAB">
      <w:pPr>
        <w:jc w:val="center"/>
        <w:rPr>
          <w:rFonts w:ascii="Times New Roman" w:hAnsi="Times New Roman" w:cs="Times New Roman"/>
          <w:b/>
          <w:sz w:val="28"/>
          <w:szCs w:val="28"/>
        </w:rPr>
      </w:pPr>
    </w:p>
    <w:p w:rsidR="000C1BAB" w:rsidRDefault="000C1BAB" w:rsidP="000C1BAB">
      <w:pPr>
        <w:jc w:val="center"/>
        <w:rPr>
          <w:rFonts w:ascii="Times New Roman" w:hAnsi="Times New Roman" w:cs="Times New Roman"/>
          <w:b/>
          <w:sz w:val="28"/>
          <w:szCs w:val="28"/>
        </w:rPr>
      </w:pPr>
      <w:r w:rsidRPr="002D1AB0">
        <w:rPr>
          <w:rFonts w:ascii="Times New Roman" w:hAnsi="Times New Roman" w:cs="Times New Roman"/>
          <w:b/>
          <w:sz w:val="28"/>
          <w:szCs w:val="28"/>
        </w:rPr>
        <w:t xml:space="preserve">Week </w:t>
      </w:r>
      <w:r>
        <w:rPr>
          <w:rFonts w:ascii="Times New Roman" w:hAnsi="Times New Roman" w:cs="Times New Roman"/>
          <w:b/>
          <w:sz w:val="28"/>
          <w:szCs w:val="28"/>
        </w:rPr>
        <w:t>4: Final Projects</w:t>
      </w:r>
      <w:r w:rsidR="00E61871">
        <w:rPr>
          <w:rFonts w:ascii="Times New Roman" w:hAnsi="Times New Roman" w:cs="Times New Roman"/>
          <w:b/>
          <w:sz w:val="28"/>
          <w:szCs w:val="28"/>
        </w:rPr>
        <w:t xml:space="preserve"> and Exam</w:t>
      </w:r>
    </w:p>
    <w:p w:rsidR="000C1BAB" w:rsidRDefault="000C1BAB" w:rsidP="000C1BAB">
      <w:pPr>
        <w:jc w:val="center"/>
        <w:rPr>
          <w:rFonts w:ascii="Times New Roman" w:hAnsi="Times New Roman" w:cs="Times New Roman"/>
          <w:b/>
          <w:sz w:val="28"/>
          <w:szCs w:val="28"/>
        </w:rPr>
      </w:pPr>
    </w:p>
    <w:p w:rsidR="000C1BAB" w:rsidRDefault="000C1BAB" w:rsidP="000C1BAB">
      <w:pPr>
        <w:rPr>
          <w:rFonts w:ascii="Times New Roman" w:eastAsia="Times New Roman" w:hAnsi="Times New Roman" w:cs="Times New Roman"/>
          <w:color w:val="000000"/>
        </w:rPr>
      </w:pPr>
      <w:r>
        <w:rPr>
          <w:rFonts w:ascii="Times New Roman" w:hAnsi="Times New Roman" w:cs="Times New Roman"/>
        </w:rPr>
        <w:t xml:space="preserve">Monday: </w:t>
      </w:r>
      <w:r w:rsidR="00B07994">
        <w:rPr>
          <w:rFonts w:ascii="Times New Roman" w:hAnsi="Times New Roman" w:cs="Times New Roman"/>
        </w:rPr>
        <w:t xml:space="preserve">Oral </w:t>
      </w:r>
      <w:r>
        <w:rPr>
          <w:rFonts w:ascii="Times New Roman" w:eastAsia="Times New Roman" w:hAnsi="Times New Roman" w:cs="Times New Roman"/>
          <w:color w:val="000000"/>
        </w:rPr>
        <w:t xml:space="preserve">Presentations on Conquest &amp; Colonization </w:t>
      </w:r>
    </w:p>
    <w:p w:rsidR="000C1BAB" w:rsidRDefault="000C1BAB" w:rsidP="000C1BAB">
      <w:pPr>
        <w:rPr>
          <w:rFonts w:ascii="Times New Roman" w:eastAsia="Times New Roman" w:hAnsi="Times New Roman" w:cs="Times New Roman"/>
          <w:color w:val="000000"/>
        </w:rPr>
      </w:pPr>
    </w:p>
    <w:p w:rsidR="000C1BAB" w:rsidRDefault="000C1BAB" w:rsidP="000C1BAB">
      <w:pPr>
        <w:rPr>
          <w:rFonts w:ascii="Times New Roman" w:hAnsi="Times New Roman" w:cs="Times New Roman"/>
          <w:color w:val="1A1A1A"/>
        </w:rPr>
      </w:pPr>
      <w:r>
        <w:rPr>
          <w:rFonts w:ascii="Times New Roman" w:eastAsia="Times New Roman" w:hAnsi="Times New Roman" w:cs="Times New Roman"/>
          <w:color w:val="000000"/>
        </w:rPr>
        <w:t xml:space="preserve">Tuesday: </w:t>
      </w:r>
      <w:r w:rsidR="00D74D05">
        <w:rPr>
          <w:rFonts w:ascii="Times New Roman" w:eastAsia="Times New Roman" w:hAnsi="Times New Roman" w:cs="Times New Roman"/>
          <w:color w:val="000000"/>
        </w:rPr>
        <w:t xml:space="preserve">Presentations on </w:t>
      </w:r>
      <w:r>
        <w:rPr>
          <w:rFonts w:ascii="Times New Roman" w:eastAsia="Times New Roman" w:hAnsi="Times New Roman" w:cs="Times New Roman"/>
          <w:color w:val="000000"/>
        </w:rPr>
        <w:t xml:space="preserve">Pictorial Codices </w:t>
      </w:r>
      <w:r w:rsidR="00D74D05">
        <w:rPr>
          <w:rFonts w:ascii="Times New Roman" w:hAnsi="Times New Roman" w:cs="Times New Roman"/>
          <w:b/>
          <w:color w:val="1A1A1A"/>
        </w:rPr>
        <w:t>AND</w:t>
      </w:r>
      <w:r w:rsidR="00D74D05">
        <w:rPr>
          <w:rFonts w:ascii="Times New Roman" w:hAnsi="Times New Roman" w:cs="Times New Roman"/>
          <w:color w:val="1A1A1A"/>
        </w:rPr>
        <w:t xml:space="preserve"> Pre-Hispanic Ballgame</w:t>
      </w:r>
    </w:p>
    <w:p w:rsidR="000C1BAB" w:rsidRDefault="000C1BAB" w:rsidP="000C1BAB">
      <w:pPr>
        <w:rPr>
          <w:rFonts w:ascii="Times New Roman" w:hAnsi="Times New Roman" w:cs="Times New Roman"/>
          <w:color w:val="1A1A1A"/>
        </w:rPr>
      </w:pPr>
    </w:p>
    <w:p w:rsidR="000C1BAB" w:rsidRDefault="000C1BAB" w:rsidP="000C1BAB">
      <w:pPr>
        <w:rPr>
          <w:rFonts w:ascii="Times New Roman" w:hAnsi="Times New Roman" w:cs="Times New Roman"/>
          <w:color w:val="1A1A1A"/>
        </w:rPr>
      </w:pPr>
      <w:r>
        <w:rPr>
          <w:rFonts w:ascii="Times New Roman" w:hAnsi="Times New Roman" w:cs="Times New Roman"/>
          <w:color w:val="1A1A1A"/>
        </w:rPr>
        <w:t xml:space="preserve">Wednesday: </w:t>
      </w:r>
      <w:r>
        <w:rPr>
          <w:rFonts w:ascii="Times New Roman" w:eastAsia="Times New Roman" w:hAnsi="Times New Roman" w:cs="Times New Roman"/>
          <w:color w:val="000000"/>
        </w:rPr>
        <w:t xml:space="preserve">Presentations on </w:t>
      </w:r>
      <w:r w:rsidRPr="00ED70B0">
        <w:rPr>
          <w:rFonts w:ascii="Times New Roman" w:hAnsi="Times New Roman" w:cs="Times New Roman"/>
          <w:color w:val="1A1A1A"/>
        </w:rPr>
        <w:t>Arts, Religion, &amp; Theater</w:t>
      </w:r>
      <w:r w:rsidR="009D448F">
        <w:rPr>
          <w:rFonts w:ascii="Times New Roman" w:hAnsi="Times New Roman" w:cs="Times New Roman"/>
          <w:color w:val="1A1A1A"/>
        </w:rPr>
        <w:t xml:space="preserve"> </w:t>
      </w:r>
      <w:r w:rsidR="009D448F">
        <w:rPr>
          <w:rFonts w:ascii="Times New Roman" w:hAnsi="Times New Roman" w:cs="Times New Roman"/>
          <w:b/>
          <w:color w:val="1A1A1A"/>
        </w:rPr>
        <w:t>AND</w:t>
      </w:r>
      <w:r>
        <w:rPr>
          <w:rFonts w:ascii="Times New Roman" w:hAnsi="Times New Roman" w:cs="Times New Roman"/>
          <w:color w:val="1A1A1A"/>
        </w:rPr>
        <w:t xml:space="preserve"> </w:t>
      </w:r>
      <w:r w:rsidR="009D448F">
        <w:rPr>
          <w:rFonts w:ascii="Times New Roman" w:hAnsi="Times New Roman" w:cs="Times New Roman"/>
          <w:color w:val="1A1A1A"/>
        </w:rPr>
        <w:t>Food &amp; Celebrations</w:t>
      </w:r>
    </w:p>
    <w:p w:rsidR="000C1BAB" w:rsidRDefault="000C1BAB" w:rsidP="000C1BAB">
      <w:pPr>
        <w:rPr>
          <w:rFonts w:ascii="Times New Roman" w:hAnsi="Times New Roman" w:cs="Times New Roman"/>
          <w:color w:val="1A1A1A"/>
        </w:rPr>
      </w:pPr>
    </w:p>
    <w:p w:rsidR="000C1BAB" w:rsidRDefault="000C1BAB" w:rsidP="00206BB7">
      <w:pPr>
        <w:rPr>
          <w:rFonts w:ascii="Times New Roman" w:hAnsi="Times New Roman" w:cs="Times New Roman"/>
        </w:rPr>
      </w:pPr>
      <w:r>
        <w:rPr>
          <w:rFonts w:ascii="Times New Roman" w:hAnsi="Times New Roman" w:cs="Times New Roman"/>
          <w:color w:val="1A1A1A"/>
        </w:rPr>
        <w:t>Thursday</w:t>
      </w:r>
      <w:r w:rsidR="00D74D05">
        <w:rPr>
          <w:rFonts w:ascii="Times New Roman" w:hAnsi="Times New Roman" w:cs="Times New Roman"/>
          <w:color w:val="1A1A1A"/>
        </w:rPr>
        <w:t xml:space="preserve">: </w:t>
      </w:r>
      <w:r w:rsidR="009D448F">
        <w:rPr>
          <w:rFonts w:ascii="Times New Roman" w:hAnsi="Times New Roman" w:cs="Times New Roman"/>
          <w:color w:val="1A1A1A"/>
        </w:rPr>
        <w:t>Reading Day</w:t>
      </w:r>
      <w:r>
        <w:rPr>
          <w:rFonts w:ascii="Times New Roman" w:hAnsi="Times New Roman" w:cs="Times New Roman"/>
          <w:color w:val="1A1A1A"/>
        </w:rPr>
        <w:t xml:space="preserve"> </w:t>
      </w:r>
    </w:p>
    <w:p w:rsidR="00206BB7" w:rsidRPr="00206BB7" w:rsidRDefault="00206BB7" w:rsidP="00206BB7">
      <w:pPr>
        <w:rPr>
          <w:rFonts w:ascii="Times New Roman" w:hAnsi="Times New Roman" w:cs="Times New Roman"/>
        </w:rPr>
      </w:pPr>
    </w:p>
    <w:p w:rsidR="00777D32" w:rsidRPr="000969E0" w:rsidRDefault="000C1BAB" w:rsidP="000969E0">
      <w:pPr>
        <w:rPr>
          <w:rFonts w:ascii="Times New Roman" w:hAnsi="Times New Roman" w:cs="Times New Roman"/>
        </w:rPr>
      </w:pPr>
      <w:r w:rsidRPr="00D74D05">
        <w:rPr>
          <w:rFonts w:ascii="Times New Roman" w:hAnsi="Times New Roman" w:cs="Times New Roman"/>
        </w:rPr>
        <w:t>Friday</w:t>
      </w:r>
      <w:r w:rsidR="00D74D05">
        <w:rPr>
          <w:rFonts w:ascii="Times New Roman" w:hAnsi="Times New Roman" w:cs="Times New Roman"/>
        </w:rPr>
        <w:t xml:space="preserve">: </w:t>
      </w:r>
      <w:r w:rsidR="00D74D05">
        <w:rPr>
          <w:rFonts w:ascii="Times New Roman" w:hAnsi="Times New Roman" w:cs="Times New Roman"/>
          <w:b/>
        </w:rPr>
        <w:t>**Final Exam</w:t>
      </w:r>
      <w:r w:rsidR="00774353">
        <w:rPr>
          <w:rFonts w:ascii="Times New Roman" w:hAnsi="Times New Roman" w:cs="Times New Roman"/>
        </w:rPr>
        <w:t xml:space="preserve">: </w:t>
      </w:r>
      <w:r w:rsidR="000F4AE6">
        <w:rPr>
          <w:rFonts w:ascii="Times New Roman" w:hAnsi="Times New Roman" w:cs="Times New Roman"/>
        </w:rPr>
        <w:t>Format for this</w:t>
      </w:r>
      <w:r w:rsidR="00774353" w:rsidRPr="00774353">
        <w:rPr>
          <w:rFonts w:ascii="Times New Roman" w:hAnsi="Times New Roman" w:cs="Times New Roman"/>
        </w:rPr>
        <w:t xml:space="preserve"> exam includes 25 Multiple Choice Questions (25%), 5 Identification Questions–Who, </w:t>
      </w:r>
      <w:r w:rsidR="000F4AE6">
        <w:rPr>
          <w:rFonts w:ascii="Times New Roman" w:hAnsi="Times New Roman" w:cs="Times New Roman"/>
        </w:rPr>
        <w:t>what, when, why, significance</w:t>
      </w:r>
      <w:r w:rsidR="00780EEC">
        <w:rPr>
          <w:rFonts w:ascii="Times New Roman" w:hAnsi="Times New Roman" w:cs="Times New Roman"/>
        </w:rPr>
        <w:t xml:space="preserve"> (25%), and 2 Short Essays (25</w:t>
      </w:r>
      <w:r w:rsidR="00774353" w:rsidRPr="00774353">
        <w:rPr>
          <w:rFonts w:ascii="Times New Roman" w:hAnsi="Times New Roman" w:cs="Times New Roman"/>
        </w:rPr>
        <w:t>%</w:t>
      </w:r>
      <w:r w:rsidR="00780EEC">
        <w:rPr>
          <w:rFonts w:ascii="Times New Roman" w:hAnsi="Times New Roman" w:cs="Times New Roman"/>
        </w:rPr>
        <w:t xml:space="preserve"> each</w:t>
      </w:r>
      <w:r w:rsidR="00774353" w:rsidRPr="00774353">
        <w:rPr>
          <w:rFonts w:ascii="Times New Roman" w:hAnsi="Times New Roman" w:cs="Times New Roman"/>
        </w:rPr>
        <w:t xml:space="preserve">). Additional information will be provided at the beginning of Week 4. </w:t>
      </w:r>
    </w:p>
    <w:sectPr w:rsidR="00777D32" w:rsidRPr="000969E0" w:rsidSect="00780EEC">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Wingdings 3">
    <w:panose1 w:val="05040102010807070707"/>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Helvetica Neue Light">
    <w:panose1 w:val="020004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304C8"/>
    <w:multiLevelType w:val="hybridMultilevel"/>
    <w:tmpl w:val="295C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892F3D"/>
    <w:multiLevelType w:val="hybridMultilevel"/>
    <w:tmpl w:val="07E65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6E548F"/>
    <w:multiLevelType w:val="hybridMultilevel"/>
    <w:tmpl w:val="6F826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892BA2"/>
    <w:multiLevelType w:val="hybridMultilevel"/>
    <w:tmpl w:val="207EDE08"/>
    <w:lvl w:ilvl="0" w:tplc="68C016EE">
      <w:start w:val="1"/>
      <w:numFmt w:val="bullet"/>
      <w:lvlText w:val=""/>
      <w:lvlJc w:val="left"/>
      <w:pPr>
        <w:tabs>
          <w:tab w:val="num" w:pos="720"/>
        </w:tabs>
        <w:ind w:left="720" w:hanging="360"/>
      </w:pPr>
      <w:rPr>
        <w:rFonts w:ascii="Wingdings 3" w:hAnsi="Wingdings 3" w:hint="default"/>
      </w:rPr>
    </w:lvl>
    <w:lvl w:ilvl="1" w:tplc="E70E954A" w:tentative="1">
      <w:start w:val="1"/>
      <w:numFmt w:val="bullet"/>
      <w:lvlText w:val=""/>
      <w:lvlJc w:val="left"/>
      <w:pPr>
        <w:tabs>
          <w:tab w:val="num" w:pos="1440"/>
        </w:tabs>
        <w:ind w:left="1440" w:hanging="360"/>
      </w:pPr>
      <w:rPr>
        <w:rFonts w:ascii="Wingdings 3" w:hAnsi="Wingdings 3" w:hint="default"/>
      </w:rPr>
    </w:lvl>
    <w:lvl w:ilvl="2" w:tplc="BD1E97A8" w:tentative="1">
      <w:start w:val="1"/>
      <w:numFmt w:val="bullet"/>
      <w:lvlText w:val=""/>
      <w:lvlJc w:val="left"/>
      <w:pPr>
        <w:tabs>
          <w:tab w:val="num" w:pos="2160"/>
        </w:tabs>
        <w:ind w:left="2160" w:hanging="360"/>
      </w:pPr>
      <w:rPr>
        <w:rFonts w:ascii="Wingdings 3" w:hAnsi="Wingdings 3" w:hint="default"/>
      </w:rPr>
    </w:lvl>
    <w:lvl w:ilvl="3" w:tplc="87B81FAA" w:tentative="1">
      <w:start w:val="1"/>
      <w:numFmt w:val="bullet"/>
      <w:lvlText w:val=""/>
      <w:lvlJc w:val="left"/>
      <w:pPr>
        <w:tabs>
          <w:tab w:val="num" w:pos="2880"/>
        </w:tabs>
        <w:ind w:left="2880" w:hanging="360"/>
      </w:pPr>
      <w:rPr>
        <w:rFonts w:ascii="Wingdings 3" w:hAnsi="Wingdings 3" w:hint="default"/>
      </w:rPr>
    </w:lvl>
    <w:lvl w:ilvl="4" w:tplc="2D22D3F8" w:tentative="1">
      <w:start w:val="1"/>
      <w:numFmt w:val="bullet"/>
      <w:lvlText w:val=""/>
      <w:lvlJc w:val="left"/>
      <w:pPr>
        <w:tabs>
          <w:tab w:val="num" w:pos="3600"/>
        </w:tabs>
        <w:ind w:left="3600" w:hanging="360"/>
      </w:pPr>
      <w:rPr>
        <w:rFonts w:ascii="Wingdings 3" w:hAnsi="Wingdings 3" w:hint="default"/>
      </w:rPr>
    </w:lvl>
    <w:lvl w:ilvl="5" w:tplc="605C403C" w:tentative="1">
      <w:start w:val="1"/>
      <w:numFmt w:val="bullet"/>
      <w:lvlText w:val=""/>
      <w:lvlJc w:val="left"/>
      <w:pPr>
        <w:tabs>
          <w:tab w:val="num" w:pos="4320"/>
        </w:tabs>
        <w:ind w:left="4320" w:hanging="360"/>
      </w:pPr>
      <w:rPr>
        <w:rFonts w:ascii="Wingdings 3" w:hAnsi="Wingdings 3" w:hint="default"/>
      </w:rPr>
    </w:lvl>
    <w:lvl w:ilvl="6" w:tplc="CC521AAE" w:tentative="1">
      <w:start w:val="1"/>
      <w:numFmt w:val="bullet"/>
      <w:lvlText w:val=""/>
      <w:lvlJc w:val="left"/>
      <w:pPr>
        <w:tabs>
          <w:tab w:val="num" w:pos="5040"/>
        </w:tabs>
        <w:ind w:left="5040" w:hanging="360"/>
      </w:pPr>
      <w:rPr>
        <w:rFonts w:ascii="Wingdings 3" w:hAnsi="Wingdings 3" w:hint="default"/>
      </w:rPr>
    </w:lvl>
    <w:lvl w:ilvl="7" w:tplc="CA522C7A" w:tentative="1">
      <w:start w:val="1"/>
      <w:numFmt w:val="bullet"/>
      <w:lvlText w:val=""/>
      <w:lvlJc w:val="left"/>
      <w:pPr>
        <w:tabs>
          <w:tab w:val="num" w:pos="5760"/>
        </w:tabs>
        <w:ind w:left="5760" w:hanging="360"/>
      </w:pPr>
      <w:rPr>
        <w:rFonts w:ascii="Wingdings 3" w:hAnsi="Wingdings 3" w:hint="default"/>
      </w:rPr>
    </w:lvl>
    <w:lvl w:ilvl="8" w:tplc="9148DED6" w:tentative="1">
      <w:start w:val="1"/>
      <w:numFmt w:val="bullet"/>
      <w:lvlText w:val=""/>
      <w:lvlJc w:val="left"/>
      <w:pPr>
        <w:tabs>
          <w:tab w:val="num" w:pos="6480"/>
        </w:tabs>
        <w:ind w:left="6480" w:hanging="360"/>
      </w:pPr>
      <w:rPr>
        <w:rFonts w:ascii="Wingdings 3" w:hAnsi="Wingdings 3" w:hint="default"/>
      </w:rPr>
    </w:lvl>
  </w:abstractNum>
  <w:abstractNum w:abstractNumId="4">
    <w:nsid w:val="2E5C4116"/>
    <w:multiLevelType w:val="hybridMultilevel"/>
    <w:tmpl w:val="3A0E7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A76345"/>
    <w:multiLevelType w:val="hybridMultilevel"/>
    <w:tmpl w:val="2D243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EF0DAD"/>
    <w:multiLevelType w:val="hybridMultilevel"/>
    <w:tmpl w:val="A0707B8E"/>
    <w:lvl w:ilvl="0" w:tplc="69DC7ACA">
      <w:start w:val="1"/>
      <w:numFmt w:val="bullet"/>
      <w:lvlText w:val=""/>
      <w:lvlJc w:val="left"/>
      <w:pPr>
        <w:tabs>
          <w:tab w:val="num" w:pos="720"/>
        </w:tabs>
        <w:ind w:left="720" w:hanging="360"/>
      </w:pPr>
      <w:rPr>
        <w:rFonts w:ascii="Wingdings 3" w:hAnsi="Wingdings 3" w:hint="default"/>
      </w:rPr>
    </w:lvl>
    <w:lvl w:ilvl="1" w:tplc="F7AAF89A">
      <w:numFmt w:val="bullet"/>
      <w:lvlText w:val=""/>
      <w:lvlJc w:val="left"/>
      <w:pPr>
        <w:tabs>
          <w:tab w:val="num" w:pos="1440"/>
        </w:tabs>
        <w:ind w:left="1440" w:hanging="360"/>
      </w:pPr>
      <w:rPr>
        <w:rFonts w:ascii="Wingdings 3" w:hAnsi="Wingdings 3" w:hint="default"/>
      </w:rPr>
    </w:lvl>
    <w:lvl w:ilvl="2" w:tplc="F3D61CCE" w:tentative="1">
      <w:start w:val="1"/>
      <w:numFmt w:val="bullet"/>
      <w:lvlText w:val=""/>
      <w:lvlJc w:val="left"/>
      <w:pPr>
        <w:tabs>
          <w:tab w:val="num" w:pos="2160"/>
        </w:tabs>
        <w:ind w:left="2160" w:hanging="360"/>
      </w:pPr>
      <w:rPr>
        <w:rFonts w:ascii="Wingdings 3" w:hAnsi="Wingdings 3" w:hint="default"/>
      </w:rPr>
    </w:lvl>
    <w:lvl w:ilvl="3" w:tplc="5D66A14A" w:tentative="1">
      <w:start w:val="1"/>
      <w:numFmt w:val="bullet"/>
      <w:lvlText w:val=""/>
      <w:lvlJc w:val="left"/>
      <w:pPr>
        <w:tabs>
          <w:tab w:val="num" w:pos="2880"/>
        </w:tabs>
        <w:ind w:left="2880" w:hanging="360"/>
      </w:pPr>
      <w:rPr>
        <w:rFonts w:ascii="Wingdings 3" w:hAnsi="Wingdings 3" w:hint="default"/>
      </w:rPr>
    </w:lvl>
    <w:lvl w:ilvl="4" w:tplc="416AD5E0" w:tentative="1">
      <w:start w:val="1"/>
      <w:numFmt w:val="bullet"/>
      <w:lvlText w:val=""/>
      <w:lvlJc w:val="left"/>
      <w:pPr>
        <w:tabs>
          <w:tab w:val="num" w:pos="3600"/>
        </w:tabs>
        <w:ind w:left="3600" w:hanging="360"/>
      </w:pPr>
      <w:rPr>
        <w:rFonts w:ascii="Wingdings 3" w:hAnsi="Wingdings 3" w:hint="default"/>
      </w:rPr>
    </w:lvl>
    <w:lvl w:ilvl="5" w:tplc="7C987B3C" w:tentative="1">
      <w:start w:val="1"/>
      <w:numFmt w:val="bullet"/>
      <w:lvlText w:val=""/>
      <w:lvlJc w:val="left"/>
      <w:pPr>
        <w:tabs>
          <w:tab w:val="num" w:pos="4320"/>
        </w:tabs>
        <w:ind w:left="4320" w:hanging="360"/>
      </w:pPr>
      <w:rPr>
        <w:rFonts w:ascii="Wingdings 3" w:hAnsi="Wingdings 3" w:hint="default"/>
      </w:rPr>
    </w:lvl>
    <w:lvl w:ilvl="6" w:tplc="09F2F84C" w:tentative="1">
      <w:start w:val="1"/>
      <w:numFmt w:val="bullet"/>
      <w:lvlText w:val=""/>
      <w:lvlJc w:val="left"/>
      <w:pPr>
        <w:tabs>
          <w:tab w:val="num" w:pos="5040"/>
        </w:tabs>
        <w:ind w:left="5040" w:hanging="360"/>
      </w:pPr>
      <w:rPr>
        <w:rFonts w:ascii="Wingdings 3" w:hAnsi="Wingdings 3" w:hint="default"/>
      </w:rPr>
    </w:lvl>
    <w:lvl w:ilvl="7" w:tplc="0BD400DE" w:tentative="1">
      <w:start w:val="1"/>
      <w:numFmt w:val="bullet"/>
      <w:lvlText w:val=""/>
      <w:lvlJc w:val="left"/>
      <w:pPr>
        <w:tabs>
          <w:tab w:val="num" w:pos="5760"/>
        </w:tabs>
        <w:ind w:left="5760" w:hanging="360"/>
      </w:pPr>
      <w:rPr>
        <w:rFonts w:ascii="Wingdings 3" w:hAnsi="Wingdings 3" w:hint="default"/>
      </w:rPr>
    </w:lvl>
    <w:lvl w:ilvl="8" w:tplc="8C70240C" w:tentative="1">
      <w:start w:val="1"/>
      <w:numFmt w:val="bullet"/>
      <w:lvlText w:val=""/>
      <w:lvlJc w:val="left"/>
      <w:pPr>
        <w:tabs>
          <w:tab w:val="num" w:pos="6480"/>
        </w:tabs>
        <w:ind w:left="6480" w:hanging="360"/>
      </w:pPr>
      <w:rPr>
        <w:rFonts w:ascii="Wingdings 3" w:hAnsi="Wingdings 3" w:hint="default"/>
      </w:rPr>
    </w:lvl>
  </w:abstractNum>
  <w:abstractNum w:abstractNumId="7">
    <w:nsid w:val="43803D94"/>
    <w:multiLevelType w:val="hybridMultilevel"/>
    <w:tmpl w:val="4D4CD50A"/>
    <w:lvl w:ilvl="0" w:tplc="6FA6C294">
      <w:start w:val="1"/>
      <w:numFmt w:val="bullet"/>
      <w:lvlText w:val=""/>
      <w:lvlJc w:val="left"/>
      <w:pPr>
        <w:tabs>
          <w:tab w:val="num" w:pos="720"/>
        </w:tabs>
        <w:ind w:left="720" w:hanging="360"/>
      </w:pPr>
      <w:rPr>
        <w:rFonts w:ascii="Wingdings 3" w:hAnsi="Wingdings 3" w:hint="default"/>
      </w:rPr>
    </w:lvl>
    <w:lvl w:ilvl="1" w:tplc="25267F2A" w:tentative="1">
      <w:start w:val="1"/>
      <w:numFmt w:val="bullet"/>
      <w:lvlText w:val=""/>
      <w:lvlJc w:val="left"/>
      <w:pPr>
        <w:tabs>
          <w:tab w:val="num" w:pos="1440"/>
        </w:tabs>
        <w:ind w:left="1440" w:hanging="360"/>
      </w:pPr>
      <w:rPr>
        <w:rFonts w:ascii="Wingdings 3" w:hAnsi="Wingdings 3" w:hint="default"/>
      </w:rPr>
    </w:lvl>
    <w:lvl w:ilvl="2" w:tplc="0F72F86A" w:tentative="1">
      <w:start w:val="1"/>
      <w:numFmt w:val="bullet"/>
      <w:lvlText w:val=""/>
      <w:lvlJc w:val="left"/>
      <w:pPr>
        <w:tabs>
          <w:tab w:val="num" w:pos="2160"/>
        </w:tabs>
        <w:ind w:left="2160" w:hanging="360"/>
      </w:pPr>
      <w:rPr>
        <w:rFonts w:ascii="Wingdings 3" w:hAnsi="Wingdings 3" w:hint="default"/>
      </w:rPr>
    </w:lvl>
    <w:lvl w:ilvl="3" w:tplc="A13042D2" w:tentative="1">
      <w:start w:val="1"/>
      <w:numFmt w:val="bullet"/>
      <w:lvlText w:val=""/>
      <w:lvlJc w:val="left"/>
      <w:pPr>
        <w:tabs>
          <w:tab w:val="num" w:pos="2880"/>
        </w:tabs>
        <w:ind w:left="2880" w:hanging="360"/>
      </w:pPr>
      <w:rPr>
        <w:rFonts w:ascii="Wingdings 3" w:hAnsi="Wingdings 3" w:hint="default"/>
      </w:rPr>
    </w:lvl>
    <w:lvl w:ilvl="4" w:tplc="F7040022" w:tentative="1">
      <w:start w:val="1"/>
      <w:numFmt w:val="bullet"/>
      <w:lvlText w:val=""/>
      <w:lvlJc w:val="left"/>
      <w:pPr>
        <w:tabs>
          <w:tab w:val="num" w:pos="3600"/>
        </w:tabs>
        <w:ind w:left="3600" w:hanging="360"/>
      </w:pPr>
      <w:rPr>
        <w:rFonts w:ascii="Wingdings 3" w:hAnsi="Wingdings 3" w:hint="default"/>
      </w:rPr>
    </w:lvl>
    <w:lvl w:ilvl="5" w:tplc="5BF41568" w:tentative="1">
      <w:start w:val="1"/>
      <w:numFmt w:val="bullet"/>
      <w:lvlText w:val=""/>
      <w:lvlJc w:val="left"/>
      <w:pPr>
        <w:tabs>
          <w:tab w:val="num" w:pos="4320"/>
        </w:tabs>
        <w:ind w:left="4320" w:hanging="360"/>
      </w:pPr>
      <w:rPr>
        <w:rFonts w:ascii="Wingdings 3" w:hAnsi="Wingdings 3" w:hint="default"/>
      </w:rPr>
    </w:lvl>
    <w:lvl w:ilvl="6" w:tplc="B2C0E5CA" w:tentative="1">
      <w:start w:val="1"/>
      <w:numFmt w:val="bullet"/>
      <w:lvlText w:val=""/>
      <w:lvlJc w:val="left"/>
      <w:pPr>
        <w:tabs>
          <w:tab w:val="num" w:pos="5040"/>
        </w:tabs>
        <w:ind w:left="5040" w:hanging="360"/>
      </w:pPr>
      <w:rPr>
        <w:rFonts w:ascii="Wingdings 3" w:hAnsi="Wingdings 3" w:hint="default"/>
      </w:rPr>
    </w:lvl>
    <w:lvl w:ilvl="7" w:tplc="3A484BFA" w:tentative="1">
      <w:start w:val="1"/>
      <w:numFmt w:val="bullet"/>
      <w:lvlText w:val=""/>
      <w:lvlJc w:val="left"/>
      <w:pPr>
        <w:tabs>
          <w:tab w:val="num" w:pos="5760"/>
        </w:tabs>
        <w:ind w:left="5760" w:hanging="360"/>
      </w:pPr>
      <w:rPr>
        <w:rFonts w:ascii="Wingdings 3" w:hAnsi="Wingdings 3" w:hint="default"/>
      </w:rPr>
    </w:lvl>
    <w:lvl w:ilvl="8" w:tplc="1242D1E0" w:tentative="1">
      <w:start w:val="1"/>
      <w:numFmt w:val="bullet"/>
      <w:lvlText w:val=""/>
      <w:lvlJc w:val="left"/>
      <w:pPr>
        <w:tabs>
          <w:tab w:val="num" w:pos="6480"/>
        </w:tabs>
        <w:ind w:left="6480" w:hanging="360"/>
      </w:pPr>
      <w:rPr>
        <w:rFonts w:ascii="Wingdings 3" w:hAnsi="Wingdings 3" w:hint="default"/>
      </w:rPr>
    </w:lvl>
  </w:abstractNum>
  <w:abstractNum w:abstractNumId="8">
    <w:nsid w:val="4EC8109F"/>
    <w:multiLevelType w:val="hybridMultilevel"/>
    <w:tmpl w:val="96582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171FEB"/>
    <w:multiLevelType w:val="hybridMultilevel"/>
    <w:tmpl w:val="878A4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0D763B"/>
    <w:multiLevelType w:val="hybridMultilevel"/>
    <w:tmpl w:val="03484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FA783A"/>
    <w:multiLevelType w:val="hybridMultilevel"/>
    <w:tmpl w:val="37BA3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EC36D1"/>
    <w:multiLevelType w:val="hybridMultilevel"/>
    <w:tmpl w:val="CDCA7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144B4C"/>
    <w:multiLevelType w:val="hybridMultilevel"/>
    <w:tmpl w:val="B950A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0"/>
  </w:num>
  <w:num w:numId="4">
    <w:abstractNumId w:val="11"/>
  </w:num>
  <w:num w:numId="5">
    <w:abstractNumId w:val="7"/>
  </w:num>
  <w:num w:numId="6">
    <w:abstractNumId w:val="6"/>
  </w:num>
  <w:num w:numId="7">
    <w:abstractNumId w:val="3"/>
  </w:num>
  <w:num w:numId="8">
    <w:abstractNumId w:val="1"/>
  </w:num>
  <w:num w:numId="9">
    <w:abstractNumId w:val="8"/>
  </w:num>
  <w:num w:numId="10">
    <w:abstractNumId w:val="0"/>
  </w:num>
  <w:num w:numId="11">
    <w:abstractNumId w:val="2"/>
  </w:num>
  <w:num w:numId="12">
    <w:abstractNumId w:val="13"/>
  </w:num>
  <w:num w:numId="13">
    <w:abstractNumId w:val="1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20"/>
  <w:characterSpacingControl w:val="doNotCompress"/>
  <w:savePreviewPicture/>
  <w:compat>
    <w:useFELayout/>
  </w:compat>
  <w:rsids>
    <w:rsidRoot w:val="00A40F5B"/>
    <w:rsid w:val="00023820"/>
    <w:rsid w:val="000249CB"/>
    <w:rsid w:val="00037315"/>
    <w:rsid w:val="0005022C"/>
    <w:rsid w:val="0005346F"/>
    <w:rsid w:val="0005565B"/>
    <w:rsid w:val="00062349"/>
    <w:rsid w:val="00070955"/>
    <w:rsid w:val="00083757"/>
    <w:rsid w:val="000969E0"/>
    <w:rsid w:val="000A7B07"/>
    <w:rsid w:val="000B3320"/>
    <w:rsid w:val="000C1BAB"/>
    <w:rsid w:val="000F363D"/>
    <w:rsid w:val="000F4AE6"/>
    <w:rsid w:val="001004EE"/>
    <w:rsid w:val="0010599A"/>
    <w:rsid w:val="001123EE"/>
    <w:rsid w:val="00122A29"/>
    <w:rsid w:val="00123134"/>
    <w:rsid w:val="0013343E"/>
    <w:rsid w:val="00135D9C"/>
    <w:rsid w:val="00154E90"/>
    <w:rsid w:val="00161300"/>
    <w:rsid w:val="00180854"/>
    <w:rsid w:val="001F013F"/>
    <w:rsid w:val="001F1567"/>
    <w:rsid w:val="00200DD6"/>
    <w:rsid w:val="00206BB7"/>
    <w:rsid w:val="00253A77"/>
    <w:rsid w:val="0026058A"/>
    <w:rsid w:val="00271C6A"/>
    <w:rsid w:val="00275F44"/>
    <w:rsid w:val="00276664"/>
    <w:rsid w:val="002824A6"/>
    <w:rsid w:val="00283FB7"/>
    <w:rsid w:val="002929CA"/>
    <w:rsid w:val="0029701C"/>
    <w:rsid w:val="002B1903"/>
    <w:rsid w:val="002B35DD"/>
    <w:rsid w:val="002C3AF6"/>
    <w:rsid w:val="002D17BD"/>
    <w:rsid w:val="002D1AB0"/>
    <w:rsid w:val="002E6030"/>
    <w:rsid w:val="002F572D"/>
    <w:rsid w:val="002F7617"/>
    <w:rsid w:val="00315692"/>
    <w:rsid w:val="00316361"/>
    <w:rsid w:val="00317D73"/>
    <w:rsid w:val="00327E97"/>
    <w:rsid w:val="00332193"/>
    <w:rsid w:val="00337E35"/>
    <w:rsid w:val="00342BC3"/>
    <w:rsid w:val="00351826"/>
    <w:rsid w:val="0036637D"/>
    <w:rsid w:val="003931BF"/>
    <w:rsid w:val="0039413E"/>
    <w:rsid w:val="0039693F"/>
    <w:rsid w:val="003A1317"/>
    <w:rsid w:val="003A570B"/>
    <w:rsid w:val="003A5DE9"/>
    <w:rsid w:val="003C2D29"/>
    <w:rsid w:val="003C64CC"/>
    <w:rsid w:val="003C76D7"/>
    <w:rsid w:val="003D124C"/>
    <w:rsid w:val="003F7B4C"/>
    <w:rsid w:val="004018FC"/>
    <w:rsid w:val="00405C7E"/>
    <w:rsid w:val="00431518"/>
    <w:rsid w:val="00432AAE"/>
    <w:rsid w:val="00432D2F"/>
    <w:rsid w:val="00435D80"/>
    <w:rsid w:val="00451926"/>
    <w:rsid w:val="0047176D"/>
    <w:rsid w:val="00484F08"/>
    <w:rsid w:val="00491032"/>
    <w:rsid w:val="00493671"/>
    <w:rsid w:val="004B06E3"/>
    <w:rsid w:val="004B651A"/>
    <w:rsid w:val="004B6BC1"/>
    <w:rsid w:val="004E742D"/>
    <w:rsid w:val="004F29ED"/>
    <w:rsid w:val="00515277"/>
    <w:rsid w:val="00521182"/>
    <w:rsid w:val="00537774"/>
    <w:rsid w:val="00564A67"/>
    <w:rsid w:val="00575F83"/>
    <w:rsid w:val="005A2086"/>
    <w:rsid w:val="005A2F34"/>
    <w:rsid w:val="005A6F48"/>
    <w:rsid w:val="005A7A89"/>
    <w:rsid w:val="005C4EC1"/>
    <w:rsid w:val="005C77F5"/>
    <w:rsid w:val="005D200C"/>
    <w:rsid w:val="005D6ADF"/>
    <w:rsid w:val="005E3FA0"/>
    <w:rsid w:val="00622338"/>
    <w:rsid w:val="00622A34"/>
    <w:rsid w:val="00630900"/>
    <w:rsid w:val="006374BB"/>
    <w:rsid w:val="00641965"/>
    <w:rsid w:val="006448BD"/>
    <w:rsid w:val="00647365"/>
    <w:rsid w:val="0065055E"/>
    <w:rsid w:val="00654575"/>
    <w:rsid w:val="00654D69"/>
    <w:rsid w:val="006A086A"/>
    <w:rsid w:val="006A5ECD"/>
    <w:rsid w:val="006C0C46"/>
    <w:rsid w:val="006D177A"/>
    <w:rsid w:val="006F31CC"/>
    <w:rsid w:val="00707E41"/>
    <w:rsid w:val="00730A01"/>
    <w:rsid w:val="0073159C"/>
    <w:rsid w:val="00760FBB"/>
    <w:rsid w:val="00763159"/>
    <w:rsid w:val="00774353"/>
    <w:rsid w:val="00777D32"/>
    <w:rsid w:val="00780EEC"/>
    <w:rsid w:val="00790D30"/>
    <w:rsid w:val="007928CA"/>
    <w:rsid w:val="00794889"/>
    <w:rsid w:val="007B2769"/>
    <w:rsid w:val="007B7AC8"/>
    <w:rsid w:val="007C2A5C"/>
    <w:rsid w:val="007C7E6F"/>
    <w:rsid w:val="007E4CA1"/>
    <w:rsid w:val="007E53F5"/>
    <w:rsid w:val="00807260"/>
    <w:rsid w:val="008072D4"/>
    <w:rsid w:val="0080734F"/>
    <w:rsid w:val="008163C3"/>
    <w:rsid w:val="0082453A"/>
    <w:rsid w:val="00831FA4"/>
    <w:rsid w:val="00840255"/>
    <w:rsid w:val="0085440B"/>
    <w:rsid w:val="008600A3"/>
    <w:rsid w:val="00874A16"/>
    <w:rsid w:val="00880692"/>
    <w:rsid w:val="00882FF8"/>
    <w:rsid w:val="008874CD"/>
    <w:rsid w:val="008A0434"/>
    <w:rsid w:val="008A0A5D"/>
    <w:rsid w:val="008A7A17"/>
    <w:rsid w:val="008B7DA7"/>
    <w:rsid w:val="008D17D8"/>
    <w:rsid w:val="008D31B6"/>
    <w:rsid w:val="008D5E05"/>
    <w:rsid w:val="009249E4"/>
    <w:rsid w:val="0093703C"/>
    <w:rsid w:val="00952688"/>
    <w:rsid w:val="0096766F"/>
    <w:rsid w:val="0097106E"/>
    <w:rsid w:val="00981047"/>
    <w:rsid w:val="00984D32"/>
    <w:rsid w:val="009A180A"/>
    <w:rsid w:val="009B7CDC"/>
    <w:rsid w:val="009C5DCD"/>
    <w:rsid w:val="009D24B7"/>
    <w:rsid w:val="009D448F"/>
    <w:rsid w:val="009E2769"/>
    <w:rsid w:val="009F1D7E"/>
    <w:rsid w:val="009F3428"/>
    <w:rsid w:val="00A078C4"/>
    <w:rsid w:val="00A16E36"/>
    <w:rsid w:val="00A40F5B"/>
    <w:rsid w:val="00A52345"/>
    <w:rsid w:val="00A55DF9"/>
    <w:rsid w:val="00A666FE"/>
    <w:rsid w:val="00A66B72"/>
    <w:rsid w:val="00A70A3B"/>
    <w:rsid w:val="00A935E2"/>
    <w:rsid w:val="00AA7378"/>
    <w:rsid w:val="00AB0A0D"/>
    <w:rsid w:val="00AC3E64"/>
    <w:rsid w:val="00AC4D1D"/>
    <w:rsid w:val="00AE7E4C"/>
    <w:rsid w:val="00AF19B6"/>
    <w:rsid w:val="00AF57AC"/>
    <w:rsid w:val="00B06B46"/>
    <w:rsid w:val="00B07994"/>
    <w:rsid w:val="00B1742E"/>
    <w:rsid w:val="00B215A1"/>
    <w:rsid w:val="00B40316"/>
    <w:rsid w:val="00B81C63"/>
    <w:rsid w:val="00B950DF"/>
    <w:rsid w:val="00B96E61"/>
    <w:rsid w:val="00BC1163"/>
    <w:rsid w:val="00BC5C3E"/>
    <w:rsid w:val="00BD6168"/>
    <w:rsid w:val="00BF63CC"/>
    <w:rsid w:val="00C06232"/>
    <w:rsid w:val="00C06F5B"/>
    <w:rsid w:val="00C07434"/>
    <w:rsid w:val="00C43334"/>
    <w:rsid w:val="00C50E5D"/>
    <w:rsid w:val="00C658BE"/>
    <w:rsid w:val="00C72CD8"/>
    <w:rsid w:val="00C84862"/>
    <w:rsid w:val="00C90752"/>
    <w:rsid w:val="00CB1CFB"/>
    <w:rsid w:val="00CB3640"/>
    <w:rsid w:val="00CB3EC6"/>
    <w:rsid w:val="00CC34F1"/>
    <w:rsid w:val="00CC6B70"/>
    <w:rsid w:val="00CD2518"/>
    <w:rsid w:val="00CD62ED"/>
    <w:rsid w:val="00CE565E"/>
    <w:rsid w:val="00D010B2"/>
    <w:rsid w:val="00D22A39"/>
    <w:rsid w:val="00D271F9"/>
    <w:rsid w:val="00D32193"/>
    <w:rsid w:val="00D51043"/>
    <w:rsid w:val="00D54538"/>
    <w:rsid w:val="00D74D05"/>
    <w:rsid w:val="00D8722F"/>
    <w:rsid w:val="00DC27E1"/>
    <w:rsid w:val="00DC4932"/>
    <w:rsid w:val="00DC697E"/>
    <w:rsid w:val="00DD7EC2"/>
    <w:rsid w:val="00DE107F"/>
    <w:rsid w:val="00DE25A6"/>
    <w:rsid w:val="00DF49F3"/>
    <w:rsid w:val="00E17C4E"/>
    <w:rsid w:val="00E61871"/>
    <w:rsid w:val="00E61E52"/>
    <w:rsid w:val="00E67038"/>
    <w:rsid w:val="00E679B5"/>
    <w:rsid w:val="00E72ED5"/>
    <w:rsid w:val="00E9008B"/>
    <w:rsid w:val="00E96789"/>
    <w:rsid w:val="00EB1AFE"/>
    <w:rsid w:val="00EC0BDF"/>
    <w:rsid w:val="00ED00F9"/>
    <w:rsid w:val="00ED70B0"/>
    <w:rsid w:val="00EE494A"/>
    <w:rsid w:val="00F11839"/>
    <w:rsid w:val="00F24D53"/>
    <w:rsid w:val="00F3530B"/>
    <w:rsid w:val="00F36BCE"/>
    <w:rsid w:val="00F73D1B"/>
    <w:rsid w:val="00F75662"/>
    <w:rsid w:val="00F806C2"/>
    <w:rsid w:val="00FB063E"/>
    <w:rsid w:val="00FC1CD9"/>
    <w:rsid w:val="00FC52E3"/>
    <w:rsid w:val="00FE5E69"/>
    <w:rsid w:val="00FE7200"/>
  </w:rsids>
  <m:mathPr>
    <m:mathFont m:val="CG Times"/>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CA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666FE"/>
    <w:pPr>
      <w:ind w:left="720"/>
      <w:contextualSpacing/>
    </w:pPr>
  </w:style>
  <w:style w:type="paragraph" w:styleId="NormalWeb">
    <w:name w:val="Normal (Web)"/>
    <w:basedOn w:val="Normal"/>
    <w:uiPriority w:val="99"/>
    <w:unhideWhenUsed/>
    <w:rsid w:val="004018F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21182"/>
    <w:rPr>
      <w:color w:val="0000FF" w:themeColor="hyperlink"/>
      <w:u w:val="single"/>
    </w:rPr>
  </w:style>
  <w:style w:type="character" w:styleId="FollowedHyperlink">
    <w:name w:val="FollowedHyperlink"/>
    <w:basedOn w:val="DefaultParagraphFont"/>
    <w:uiPriority w:val="99"/>
    <w:semiHidden/>
    <w:unhideWhenUsed/>
    <w:rsid w:val="00DD7EC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6FE"/>
    <w:pPr>
      <w:ind w:left="720"/>
      <w:contextualSpacing/>
    </w:pPr>
  </w:style>
  <w:style w:type="paragraph" w:styleId="NormalWeb">
    <w:name w:val="Normal (Web)"/>
    <w:basedOn w:val="Normal"/>
    <w:uiPriority w:val="99"/>
    <w:unhideWhenUsed/>
    <w:rsid w:val="004018F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21182"/>
    <w:rPr>
      <w:color w:val="0000FF" w:themeColor="hyperlink"/>
      <w:u w:val="single"/>
    </w:rPr>
  </w:style>
  <w:style w:type="character" w:styleId="FollowedHyperlink">
    <w:name w:val="FollowedHyperlink"/>
    <w:basedOn w:val="DefaultParagraphFont"/>
    <w:uiPriority w:val="99"/>
    <w:semiHidden/>
    <w:unhideWhenUsed/>
    <w:rsid w:val="00DD7EC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2066706">
      <w:bodyDiv w:val="1"/>
      <w:marLeft w:val="0"/>
      <w:marRight w:val="0"/>
      <w:marTop w:val="0"/>
      <w:marBottom w:val="0"/>
      <w:divBdr>
        <w:top w:val="none" w:sz="0" w:space="0" w:color="auto"/>
        <w:left w:val="none" w:sz="0" w:space="0" w:color="auto"/>
        <w:bottom w:val="none" w:sz="0" w:space="0" w:color="auto"/>
        <w:right w:val="none" w:sz="0" w:space="0" w:color="auto"/>
      </w:divBdr>
      <w:divsChild>
        <w:div w:id="159083475">
          <w:marLeft w:val="547"/>
          <w:marRight w:val="0"/>
          <w:marTop w:val="140"/>
          <w:marBottom w:val="0"/>
          <w:divBdr>
            <w:top w:val="none" w:sz="0" w:space="0" w:color="auto"/>
            <w:left w:val="none" w:sz="0" w:space="0" w:color="auto"/>
            <w:bottom w:val="none" w:sz="0" w:space="0" w:color="auto"/>
            <w:right w:val="none" w:sz="0" w:space="0" w:color="auto"/>
          </w:divBdr>
        </w:div>
        <w:div w:id="156387477">
          <w:marLeft w:val="1166"/>
          <w:marRight w:val="0"/>
          <w:marTop w:val="140"/>
          <w:marBottom w:val="0"/>
          <w:divBdr>
            <w:top w:val="none" w:sz="0" w:space="0" w:color="auto"/>
            <w:left w:val="none" w:sz="0" w:space="0" w:color="auto"/>
            <w:bottom w:val="none" w:sz="0" w:space="0" w:color="auto"/>
            <w:right w:val="none" w:sz="0" w:space="0" w:color="auto"/>
          </w:divBdr>
        </w:div>
      </w:divsChild>
    </w:div>
    <w:div w:id="398404856">
      <w:bodyDiv w:val="1"/>
      <w:marLeft w:val="0"/>
      <w:marRight w:val="0"/>
      <w:marTop w:val="0"/>
      <w:marBottom w:val="0"/>
      <w:divBdr>
        <w:top w:val="none" w:sz="0" w:space="0" w:color="auto"/>
        <w:left w:val="none" w:sz="0" w:space="0" w:color="auto"/>
        <w:bottom w:val="none" w:sz="0" w:space="0" w:color="auto"/>
        <w:right w:val="none" w:sz="0" w:space="0" w:color="auto"/>
      </w:divBdr>
    </w:div>
    <w:div w:id="531066604">
      <w:bodyDiv w:val="1"/>
      <w:marLeft w:val="0"/>
      <w:marRight w:val="0"/>
      <w:marTop w:val="0"/>
      <w:marBottom w:val="0"/>
      <w:divBdr>
        <w:top w:val="none" w:sz="0" w:space="0" w:color="auto"/>
        <w:left w:val="none" w:sz="0" w:space="0" w:color="auto"/>
        <w:bottom w:val="none" w:sz="0" w:space="0" w:color="auto"/>
        <w:right w:val="none" w:sz="0" w:space="0" w:color="auto"/>
      </w:divBdr>
      <w:divsChild>
        <w:div w:id="1029797910">
          <w:marLeft w:val="0"/>
          <w:marRight w:val="0"/>
          <w:marTop w:val="0"/>
          <w:marBottom w:val="0"/>
          <w:divBdr>
            <w:top w:val="none" w:sz="0" w:space="0" w:color="auto"/>
            <w:left w:val="none" w:sz="0" w:space="0" w:color="auto"/>
            <w:bottom w:val="none" w:sz="0" w:space="0" w:color="auto"/>
            <w:right w:val="none" w:sz="0" w:space="0" w:color="auto"/>
          </w:divBdr>
          <w:divsChild>
            <w:div w:id="695034992">
              <w:marLeft w:val="0"/>
              <w:marRight w:val="0"/>
              <w:marTop w:val="0"/>
              <w:marBottom w:val="0"/>
              <w:divBdr>
                <w:top w:val="none" w:sz="0" w:space="0" w:color="auto"/>
                <w:left w:val="none" w:sz="0" w:space="0" w:color="auto"/>
                <w:bottom w:val="none" w:sz="0" w:space="0" w:color="auto"/>
                <w:right w:val="none" w:sz="0" w:space="0" w:color="auto"/>
              </w:divBdr>
              <w:divsChild>
                <w:div w:id="88567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416258">
      <w:bodyDiv w:val="1"/>
      <w:marLeft w:val="0"/>
      <w:marRight w:val="0"/>
      <w:marTop w:val="0"/>
      <w:marBottom w:val="0"/>
      <w:divBdr>
        <w:top w:val="none" w:sz="0" w:space="0" w:color="auto"/>
        <w:left w:val="none" w:sz="0" w:space="0" w:color="auto"/>
        <w:bottom w:val="none" w:sz="0" w:space="0" w:color="auto"/>
        <w:right w:val="none" w:sz="0" w:space="0" w:color="auto"/>
      </w:divBdr>
    </w:div>
    <w:div w:id="764299924">
      <w:bodyDiv w:val="1"/>
      <w:marLeft w:val="0"/>
      <w:marRight w:val="0"/>
      <w:marTop w:val="0"/>
      <w:marBottom w:val="0"/>
      <w:divBdr>
        <w:top w:val="none" w:sz="0" w:space="0" w:color="auto"/>
        <w:left w:val="none" w:sz="0" w:space="0" w:color="auto"/>
        <w:bottom w:val="none" w:sz="0" w:space="0" w:color="auto"/>
        <w:right w:val="none" w:sz="0" w:space="0" w:color="auto"/>
      </w:divBdr>
      <w:divsChild>
        <w:div w:id="1049957979">
          <w:marLeft w:val="0"/>
          <w:marRight w:val="0"/>
          <w:marTop w:val="0"/>
          <w:marBottom w:val="0"/>
          <w:divBdr>
            <w:top w:val="none" w:sz="0" w:space="0" w:color="auto"/>
            <w:left w:val="none" w:sz="0" w:space="0" w:color="auto"/>
            <w:bottom w:val="none" w:sz="0" w:space="0" w:color="auto"/>
            <w:right w:val="none" w:sz="0" w:space="0" w:color="auto"/>
          </w:divBdr>
          <w:divsChild>
            <w:div w:id="763719806">
              <w:marLeft w:val="0"/>
              <w:marRight w:val="0"/>
              <w:marTop w:val="0"/>
              <w:marBottom w:val="0"/>
              <w:divBdr>
                <w:top w:val="none" w:sz="0" w:space="0" w:color="auto"/>
                <w:left w:val="none" w:sz="0" w:space="0" w:color="auto"/>
                <w:bottom w:val="none" w:sz="0" w:space="0" w:color="auto"/>
                <w:right w:val="none" w:sz="0" w:space="0" w:color="auto"/>
              </w:divBdr>
              <w:divsChild>
                <w:div w:id="85978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795054">
      <w:bodyDiv w:val="1"/>
      <w:marLeft w:val="0"/>
      <w:marRight w:val="0"/>
      <w:marTop w:val="0"/>
      <w:marBottom w:val="0"/>
      <w:divBdr>
        <w:top w:val="none" w:sz="0" w:space="0" w:color="auto"/>
        <w:left w:val="none" w:sz="0" w:space="0" w:color="auto"/>
        <w:bottom w:val="none" w:sz="0" w:space="0" w:color="auto"/>
        <w:right w:val="none" w:sz="0" w:space="0" w:color="auto"/>
      </w:divBdr>
      <w:divsChild>
        <w:div w:id="1165391995">
          <w:marLeft w:val="0"/>
          <w:marRight w:val="0"/>
          <w:marTop w:val="0"/>
          <w:marBottom w:val="0"/>
          <w:divBdr>
            <w:top w:val="none" w:sz="0" w:space="0" w:color="auto"/>
            <w:left w:val="none" w:sz="0" w:space="0" w:color="auto"/>
            <w:bottom w:val="none" w:sz="0" w:space="0" w:color="auto"/>
            <w:right w:val="none" w:sz="0" w:space="0" w:color="auto"/>
          </w:divBdr>
          <w:divsChild>
            <w:div w:id="521090500">
              <w:marLeft w:val="0"/>
              <w:marRight w:val="0"/>
              <w:marTop w:val="0"/>
              <w:marBottom w:val="0"/>
              <w:divBdr>
                <w:top w:val="none" w:sz="0" w:space="0" w:color="auto"/>
                <w:left w:val="none" w:sz="0" w:space="0" w:color="auto"/>
                <w:bottom w:val="none" w:sz="0" w:space="0" w:color="auto"/>
                <w:right w:val="none" w:sz="0" w:space="0" w:color="auto"/>
              </w:divBdr>
              <w:divsChild>
                <w:div w:id="149160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874372">
      <w:bodyDiv w:val="1"/>
      <w:marLeft w:val="0"/>
      <w:marRight w:val="0"/>
      <w:marTop w:val="0"/>
      <w:marBottom w:val="0"/>
      <w:divBdr>
        <w:top w:val="none" w:sz="0" w:space="0" w:color="auto"/>
        <w:left w:val="none" w:sz="0" w:space="0" w:color="auto"/>
        <w:bottom w:val="none" w:sz="0" w:space="0" w:color="auto"/>
        <w:right w:val="none" w:sz="0" w:space="0" w:color="auto"/>
      </w:divBdr>
    </w:div>
    <w:div w:id="813256291">
      <w:bodyDiv w:val="1"/>
      <w:marLeft w:val="0"/>
      <w:marRight w:val="0"/>
      <w:marTop w:val="0"/>
      <w:marBottom w:val="0"/>
      <w:divBdr>
        <w:top w:val="none" w:sz="0" w:space="0" w:color="auto"/>
        <w:left w:val="none" w:sz="0" w:space="0" w:color="auto"/>
        <w:bottom w:val="none" w:sz="0" w:space="0" w:color="auto"/>
        <w:right w:val="none" w:sz="0" w:space="0" w:color="auto"/>
      </w:divBdr>
    </w:div>
    <w:div w:id="814416235">
      <w:bodyDiv w:val="1"/>
      <w:marLeft w:val="0"/>
      <w:marRight w:val="0"/>
      <w:marTop w:val="0"/>
      <w:marBottom w:val="0"/>
      <w:divBdr>
        <w:top w:val="none" w:sz="0" w:space="0" w:color="auto"/>
        <w:left w:val="none" w:sz="0" w:space="0" w:color="auto"/>
        <w:bottom w:val="none" w:sz="0" w:space="0" w:color="auto"/>
        <w:right w:val="none" w:sz="0" w:space="0" w:color="auto"/>
      </w:divBdr>
      <w:divsChild>
        <w:div w:id="442190674">
          <w:marLeft w:val="0"/>
          <w:marRight w:val="0"/>
          <w:marTop w:val="0"/>
          <w:marBottom w:val="0"/>
          <w:divBdr>
            <w:top w:val="none" w:sz="0" w:space="0" w:color="auto"/>
            <w:left w:val="none" w:sz="0" w:space="0" w:color="auto"/>
            <w:bottom w:val="none" w:sz="0" w:space="0" w:color="auto"/>
            <w:right w:val="none" w:sz="0" w:space="0" w:color="auto"/>
          </w:divBdr>
          <w:divsChild>
            <w:div w:id="1818380971">
              <w:marLeft w:val="0"/>
              <w:marRight w:val="0"/>
              <w:marTop w:val="0"/>
              <w:marBottom w:val="0"/>
              <w:divBdr>
                <w:top w:val="none" w:sz="0" w:space="0" w:color="auto"/>
                <w:left w:val="none" w:sz="0" w:space="0" w:color="auto"/>
                <w:bottom w:val="none" w:sz="0" w:space="0" w:color="auto"/>
                <w:right w:val="none" w:sz="0" w:space="0" w:color="auto"/>
              </w:divBdr>
              <w:divsChild>
                <w:div w:id="85126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607854">
      <w:bodyDiv w:val="1"/>
      <w:marLeft w:val="0"/>
      <w:marRight w:val="0"/>
      <w:marTop w:val="0"/>
      <w:marBottom w:val="0"/>
      <w:divBdr>
        <w:top w:val="none" w:sz="0" w:space="0" w:color="auto"/>
        <w:left w:val="none" w:sz="0" w:space="0" w:color="auto"/>
        <w:bottom w:val="none" w:sz="0" w:space="0" w:color="auto"/>
        <w:right w:val="none" w:sz="0" w:space="0" w:color="auto"/>
      </w:divBdr>
      <w:divsChild>
        <w:div w:id="1513570016">
          <w:marLeft w:val="0"/>
          <w:marRight w:val="0"/>
          <w:marTop w:val="0"/>
          <w:marBottom w:val="0"/>
          <w:divBdr>
            <w:top w:val="none" w:sz="0" w:space="0" w:color="auto"/>
            <w:left w:val="none" w:sz="0" w:space="0" w:color="auto"/>
            <w:bottom w:val="none" w:sz="0" w:space="0" w:color="auto"/>
            <w:right w:val="none" w:sz="0" w:space="0" w:color="auto"/>
          </w:divBdr>
          <w:divsChild>
            <w:div w:id="1757356610">
              <w:marLeft w:val="0"/>
              <w:marRight w:val="0"/>
              <w:marTop w:val="0"/>
              <w:marBottom w:val="0"/>
              <w:divBdr>
                <w:top w:val="none" w:sz="0" w:space="0" w:color="auto"/>
                <w:left w:val="none" w:sz="0" w:space="0" w:color="auto"/>
                <w:bottom w:val="none" w:sz="0" w:space="0" w:color="auto"/>
                <w:right w:val="none" w:sz="0" w:space="0" w:color="auto"/>
              </w:divBdr>
              <w:divsChild>
                <w:div w:id="106328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599133">
      <w:bodyDiv w:val="1"/>
      <w:marLeft w:val="0"/>
      <w:marRight w:val="0"/>
      <w:marTop w:val="0"/>
      <w:marBottom w:val="0"/>
      <w:divBdr>
        <w:top w:val="none" w:sz="0" w:space="0" w:color="auto"/>
        <w:left w:val="none" w:sz="0" w:space="0" w:color="auto"/>
        <w:bottom w:val="none" w:sz="0" w:space="0" w:color="auto"/>
        <w:right w:val="none" w:sz="0" w:space="0" w:color="auto"/>
      </w:divBdr>
      <w:divsChild>
        <w:div w:id="2051225041">
          <w:marLeft w:val="547"/>
          <w:marRight w:val="0"/>
          <w:marTop w:val="140"/>
          <w:marBottom w:val="0"/>
          <w:divBdr>
            <w:top w:val="none" w:sz="0" w:space="0" w:color="auto"/>
            <w:left w:val="none" w:sz="0" w:space="0" w:color="auto"/>
            <w:bottom w:val="none" w:sz="0" w:space="0" w:color="auto"/>
            <w:right w:val="none" w:sz="0" w:space="0" w:color="auto"/>
          </w:divBdr>
        </w:div>
      </w:divsChild>
    </w:div>
    <w:div w:id="919752597">
      <w:bodyDiv w:val="1"/>
      <w:marLeft w:val="0"/>
      <w:marRight w:val="0"/>
      <w:marTop w:val="0"/>
      <w:marBottom w:val="0"/>
      <w:divBdr>
        <w:top w:val="none" w:sz="0" w:space="0" w:color="auto"/>
        <w:left w:val="none" w:sz="0" w:space="0" w:color="auto"/>
        <w:bottom w:val="none" w:sz="0" w:space="0" w:color="auto"/>
        <w:right w:val="none" w:sz="0" w:space="0" w:color="auto"/>
      </w:divBdr>
    </w:div>
    <w:div w:id="1157309876">
      <w:bodyDiv w:val="1"/>
      <w:marLeft w:val="0"/>
      <w:marRight w:val="0"/>
      <w:marTop w:val="0"/>
      <w:marBottom w:val="0"/>
      <w:divBdr>
        <w:top w:val="none" w:sz="0" w:space="0" w:color="auto"/>
        <w:left w:val="none" w:sz="0" w:space="0" w:color="auto"/>
        <w:bottom w:val="none" w:sz="0" w:space="0" w:color="auto"/>
        <w:right w:val="none" w:sz="0" w:space="0" w:color="auto"/>
      </w:divBdr>
    </w:div>
    <w:div w:id="1349673951">
      <w:bodyDiv w:val="1"/>
      <w:marLeft w:val="0"/>
      <w:marRight w:val="0"/>
      <w:marTop w:val="0"/>
      <w:marBottom w:val="0"/>
      <w:divBdr>
        <w:top w:val="none" w:sz="0" w:space="0" w:color="auto"/>
        <w:left w:val="none" w:sz="0" w:space="0" w:color="auto"/>
        <w:bottom w:val="none" w:sz="0" w:space="0" w:color="auto"/>
        <w:right w:val="none" w:sz="0" w:space="0" w:color="auto"/>
      </w:divBdr>
    </w:div>
    <w:div w:id="1555197006">
      <w:bodyDiv w:val="1"/>
      <w:marLeft w:val="0"/>
      <w:marRight w:val="0"/>
      <w:marTop w:val="0"/>
      <w:marBottom w:val="0"/>
      <w:divBdr>
        <w:top w:val="none" w:sz="0" w:space="0" w:color="auto"/>
        <w:left w:val="none" w:sz="0" w:space="0" w:color="auto"/>
        <w:bottom w:val="none" w:sz="0" w:space="0" w:color="auto"/>
        <w:right w:val="none" w:sz="0" w:space="0" w:color="auto"/>
      </w:divBdr>
    </w:div>
    <w:div w:id="1563715073">
      <w:bodyDiv w:val="1"/>
      <w:marLeft w:val="0"/>
      <w:marRight w:val="0"/>
      <w:marTop w:val="0"/>
      <w:marBottom w:val="0"/>
      <w:divBdr>
        <w:top w:val="none" w:sz="0" w:space="0" w:color="auto"/>
        <w:left w:val="none" w:sz="0" w:space="0" w:color="auto"/>
        <w:bottom w:val="none" w:sz="0" w:space="0" w:color="auto"/>
        <w:right w:val="none" w:sz="0" w:space="0" w:color="auto"/>
      </w:divBdr>
      <w:divsChild>
        <w:div w:id="1440754276">
          <w:marLeft w:val="547"/>
          <w:marRight w:val="0"/>
          <w:marTop w:val="140"/>
          <w:marBottom w:val="0"/>
          <w:divBdr>
            <w:top w:val="none" w:sz="0" w:space="0" w:color="auto"/>
            <w:left w:val="none" w:sz="0" w:space="0" w:color="auto"/>
            <w:bottom w:val="none" w:sz="0" w:space="0" w:color="auto"/>
            <w:right w:val="none" w:sz="0" w:space="0" w:color="auto"/>
          </w:divBdr>
        </w:div>
      </w:divsChild>
    </w:div>
    <w:div w:id="1621230796">
      <w:bodyDiv w:val="1"/>
      <w:marLeft w:val="0"/>
      <w:marRight w:val="0"/>
      <w:marTop w:val="0"/>
      <w:marBottom w:val="0"/>
      <w:divBdr>
        <w:top w:val="none" w:sz="0" w:space="0" w:color="auto"/>
        <w:left w:val="none" w:sz="0" w:space="0" w:color="auto"/>
        <w:bottom w:val="none" w:sz="0" w:space="0" w:color="auto"/>
        <w:right w:val="none" w:sz="0" w:space="0" w:color="auto"/>
      </w:divBdr>
      <w:divsChild>
        <w:div w:id="1660690693">
          <w:marLeft w:val="0"/>
          <w:marRight w:val="0"/>
          <w:marTop w:val="0"/>
          <w:marBottom w:val="0"/>
          <w:divBdr>
            <w:top w:val="none" w:sz="0" w:space="0" w:color="auto"/>
            <w:left w:val="none" w:sz="0" w:space="0" w:color="auto"/>
            <w:bottom w:val="none" w:sz="0" w:space="0" w:color="auto"/>
            <w:right w:val="none" w:sz="0" w:space="0" w:color="auto"/>
          </w:divBdr>
          <w:divsChild>
            <w:div w:id="1443382436">
              <w:marLeft w:val="0"/>
              <w:marRight w:val="0"/>
              <w:marTop w:val="0"/>
              <w:marBottom w:val="0"/>
              <w:divBdr>
                <w:top w:val="none" w:sz="0" w:space="0" w:color="auto"/>
                <w:left w:val="none" w:sz="0" w:space="0" w:color="auto"/>
                <w:bottom w:val="none" w:sz="0" w:space="0" w:color="auto"/>
                <w:right w:val="none" w:sz="0" w:space="0" w:color="auto"/>
              </w:divBdr>
              <w:divsChild>
                <w:div w:id="168559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467802">
      <w:bodyDiv w:val="1"/>
      <w:marLeft w:val="0"/>
      <w:marRight w:val="0"/>
      <w:marTop w:val="0"/>
      <w:marBottom w:val="0"/>
      <w:divBdr>
        <w:top w:val="none" w:sz="0" w:space="0" w:color="auto"/>
        <w:left w:val="none" w:sz="0" w:space="0" w:color="auto"/>
        <w:bottom w:val="none" w:sz="0" w:space="0" w:color="auto"/>
        <w:right w:val="none" w:sz="0" w:space="0" w:color="auto"/>
      </w:divBdr>
      <w:divsChild>
        <w:div w:id="916284519">
          <w:marLeft w:val="547"/>
          <w:marRight w:val="0"/>
          <w:marTop w:val="140"/>
          <w:marBottom w:val="0"/>
          <w:divBdr>
            <w:top w:val="none" w:sz="0" w:space="0" w:color="auto"/>
            <w:left w:val="none" w:sz="0" w:space="0" w:color="auto"/>
            <w:bottom w:val="none" w:sz="0" w:space="0" w:color="auto"/>
            <w:right w:val="none" w:sz="0" w:space="0" w:color="auto"/>
          </w:divBdr>
        </w:div>
      </w:divsChild>
    </w:div>
    <w:div w:id="1672682006">
      <w:bodyDiv w:val="1"/>
      <w:marLeft w:val="0"/>
      <w:marRight w:val="0"/>
      <w:marTop w:val="0"/>
      <w:marBottom w:val="0"/>
      <w:divBdr>
        <w:top w:val="none" w:sz="0" w:space="0" w:color="auto"/>
        <w:left w:val="none" w:sz="0" w:space="0" w:color="auto"/>
        <w:bottom w:val="none" w:sz="0" w:space="0" w:color="auto"/>
        <w:right w:val="none" w:sz="0" w:space="0" w:color="auto"/>
      </w:divBdr>
    </w:div>
    <w:div w:id="1798445374">
      <w:bodyDiv w:val="1"/>
      <w:marLeft w:val="0"/>
      <w:marRight w:val="0"/>
      <w:marTop w:val="0"/>
      <w:marBottom w:val="0"/>
      <w:divBdr>
        <w:top w:val="none" w:sz="0" w:space="0" w:color="auto"/>
        <w:left w:val="none" w:sz="0" w:space="0" w:color="auto"/>
        <w:bottom w:val="none" w:sz="0" w:space="0" w:color="auto"/>
        <w:right w:val="none" w:sz="0" w:space="0" w:color="auto"/>
      </w:divBdr>
      <w:divsChild>
        <w:div w:id="915356148">
          <w:marLeft w:val="0"/>
          <w:marRight w:val="0"/>
          <w:marTop w:val="0"/>
          <w:marBottom w:val="0"/>
          <w:divBdr>
            <w:top w:val="none" w:sz="0" w:space="0" w:color="auto"/>
            <w:left w:val="none" w:sz="0" w:space="0" w:color="auto"/>
            <w:bottom w:val="none" w:sz="0" w:space="0" w:color="auto"/>
            <w:right w:val="none" w:sz="0" w:space="0" w:color="auto"/>
          </w:divBdr>
          <w:divsChild>
            <w:div w:id="178741433">
              <w:marLeft w:val="0"/>
              <w:marRight w:val="0"/>
              <w:marTop w:val="0"/>
              <w:marBottom w:val="0"/>
              <w:divBdr>
                <w:top w:val="none" w:sz="0" w:space="0" w:color="auto"/>
                <w:left w:val="none" w:sz="0" w:space="0" w:color="auto"/>
                <w:bottom w:val="none" w:sz="0" w:space="0" w:color="auto"/>
                <w:right w:val="none" w:sz="0" w:space="0" w:color="auto"/>
              </w:divBdr>
              <w:divsChild>
                <w:div w:id="1232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944699">
      <w:bodyDiv w:val="1"/>
      <w:marLeft w:val="0"/>
      <w:marRight w:val="0"/>
      <w:marTop w:val="0"/>
      <w:marBottom w:val="0"/>
      <w:divBdr>
        <w:top w:val="none" w:sz="0" w:space="0" w:color="auto"/>
        <w:left w:val="none" w:sz="0" w:space="0" w:color="auto"/>
        <w:bottom w:val="none" w:sz="0" w:space="0" w:color="auto"/>
        <w:right w:val="none" w:sz="0" w:space="0" w:color="auto"/>
      </w:divBdr>
    </w:div>
    <w:div w:id="2101372273">
      <w:bodyDiv w:val="1"/>
      <w:marLeft w:val="0"/>
      <w:marRight w:val="0"/>
      <w:marTop w:val="0"/>
      <w:marBottom w:val="0"/>
      <w:divBdr>
        <w:top w:val="none" w:sz="0" w:space="0" w:color="auto"/>
        <w:left w:val="none" w:sz="0" w:space="0" w:color="auto"/>
        <w:bottom w:val="none" w:sz="0" w:space="0" w:color="auto"/>
        <w:right w:val="none" w:sz="0" w:space="0" w:color="auto"/>
      </w:divBdr>
      <w:divsChild>
        <w:div w:id="1271082557">
          <w:marLeft w:val="0"/>
          <w:marRight w:val="0"/>
          <w:marTop w:val="0"/>
          <w:marBottom w:val="0"/>
          <w:divBdr>
            <w:top w:val="none" w:sz="0" w:space="0" w:color="auto"/>
            <w:left w:val="none" w:sz="0" w:space="0" w:color="auto"/>
            <w:bottom w:val="none" w:sz="0" w:space="0" w:color="auto"/>
            <w:right w:val="none" w:sz="0" w:space="0" w:color="auto"/>
          </w:divBdr>
          <w:divsChild>
            <w:div w:id="514349177">
              <w:marLeft w:val="0"/>
              <w:marRight w:val="0"/>
              <w:marTop w:val="0"/>
              <w:marBottom w:val="0"/>
              <w:divBdr>
                <w:top w:val="none" w:sz="0" w:space="0" w:color="auto"/>
                <w:left w:val="none" w:sz="0" w:space="0" w:color="auto"/>
                <w:bottom w:val="none" w:sz="0" w:space="0" w:color="auto"/>
                <w:right w:val="none" w:sz="0" w:space="0" w:color="auto"/>
              </w:divBdr>
              <w:divsChild>
                <w:div w:id="16162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jstor.org/stable/277635" TargetMode="External"/><Relationship Id="rId12" Type="http://schemas.openxmlformats.org/officeDocument/2006/relationships/hyperlink" Target="http://www.mayavase.com/alex/alexballgame.html" TargetMode="External"/><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mesolore.org/viewer/view/2/Lienzo-de-Tlaxcala" TargetMode="External"/><Relationship Id="rId7" Type="http://schemas.openxmlformats.org/officeDocument/2006/relationships/hyperlink" Target="http://mesolore.org/tutorials/learn/19/Introduction-to-the-Lienzo-de-Tlaxcala" TargetMode="External"/><Relationship Id="rId8" Type="http://schemas.openxmlformats.org/officeDocument/2006/relationships/hyperlink" Target="http://alisonanddon.com/2013/09/18/mexico-part-8-oaxaca-and-the-guelaguetza-festival/" TargetMode="External"/><Relationship Id="rId9" Type="http://schemas.openxmlformats.org/officeDocument/2006/relationships/hyperlink" Target="http://blogs.uoregon.edu/mesoinstitute/about/curriculum-unit-development/stem/ethnobotany/cochineal/" TargetMode="External"/><Relationship Id="rId10" Type="http://schemas.openxmlformats.org/officeDocument/2006/relationships/hyperlink" Target="http://www.ancient.eu/article/6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E8143F85-7E64-B04E-96DD-4BB44D92C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2861</Words>
  <Characters>16313</Characters>
  <Application>Microsoft Macintosh Word</Application>
  <DocSecurity>0</DocSecurity>
  <Lines>135</Lines>
  <Paragraphs>32</Paragraphs>
  <ScaleCrop>false</ScaleCrop>
  <Company/>
  <LinksUpToDate>false</LinksUpToDate>
  <CharactersWithSpaces>20033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Fabian</dc:creator>
  <cp:keywords/>
  <dc:description/>
  <cp:lastModifiedBy>Stephanie Wood</cp:lastModifiedBy>
  <cp:revision>3</cp:revision>
  <dcterms:created xsi:type="dcterms:W3CDTF">2015-11-08T22:41:00Z</dcterms:created>
  <dcterms:modified xsi:type="dcterms:W3CDTF">2015-11-08T22:46:00Z</dcterms:modified>
</cp:coreProperties>
</file>