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D5" w:rsidRPr="00200CA1" w:rsidRDefault="007459D5" w:rsidP="007459D5">
      <w:pPr>
        <w:spacing w:after="0" w:line="240" w:lineRule="auto"/>
        <w:jc w:val="center"/>
        <w:rPr>
          <w:b/>
          <w:sz w:val="24"/>
          <w:szCs w:val="24"/>
          <w:u w:val="single"/>
        </w:rPr>
      </w:pPr>
      <w:r w:rsidRPr="00200CA1">
        <w:rPr>
          <w:b/>
          <w:sz w:val="24"/>
          <w:szCs w:val="24"/>
          <w:u w:val="single"/>
        </w:rPr>
        <w:t>City of Coburg</w:t>
      </w:r>
      <w:r w:rsidR="00200CA1" w:rsidRPr="00200CA1">
        <w:rPr>
          <w:b/>
          <w:sz w:val="24"/>
          <w:szCs w:val="24"/>
          <w:u w:val="single"/>
        </w:rPr>
        <w:t xml:space="preserve"> – </w:t>
      </w:r>
      <w:r w:rsidRPr="00200CA1">
        <w:rPr>
          <w:b/>
          <w:sz w:val="24"/>
          <w:szCs w:val="24"/>
          <w:u w:val="single"/>
        </w:rPr>
        <w:t>Financial Review 2009-2017</w:t>
      </w:r>
    </w:p>
    <w:p w:rsidR="00846DC3" w:rsidRPr="00F92B55" w:rsidRDefault="00846DC3" w:rsidP="007E1902">
      <w:pPr>
        <w:spacing w:after="0" w:line="240" w:lineRule="auto"/>
        <w:rPr>
          <w:b/>
          <w:u w:val="single"/>
        </w:rPr>
      </w:pPr>
      <w:r w:rsidRPr="00F92B55">
        <w:rPr>
          <w:b/>
          <w:u w:val="single"/>
        </w:rPr>
        <w:t>Strengths &amp; Weaknesses</w:t>
      </w:r>
    </w:p>
    <w:p w:rsidR="00E5535B" w:rsidRPr="00F92B55" w:rsidRDefault="002F1DB4" w:rsidP="002F1DB4">
      <w:pPr>
        <w:spacing w:after="0" w:line="240" w:lineRule="auto"/>
        <w:ind w:firstLine="720"/>
        <w:jc w:val="both"/>
      </w:pPr>
      <w:r w:rsidRPr="00F92B55">
        <w:t>Six years of A</w:t>
      </w:r>
      <w:r w:rsidR="007E1902" w:rsidRPr="00F92B55">
        <w:t xml:space="preserve">udited </w:t>
      </w:r>
      <w:r w:rsidRPr="00F92B55">
        <w:t>F</w:t>
      </w:r>
      <w:r w:rsidR="007E1902" w:rsidRPr="00F92B55">
        <w:t xml:space="preserve">inancial </w:t>
      </w:r>
      <w:r w:rsidRPr="00F92B55">
        <w:t>S</w:t>
      </w:r>
      <w:r w:rsidR="007E1902" w:rsidRPr="00F92B55">
        <w:t xml:space="preserve">tatements </w:t>
      </w:r>
      <w:r w:rsidRPr="00F92B55">
        <w:t>were available on the City of Coburg website (2009-2014)</w:t>
      </w:r>
      <w:r w:rsidR="006164F4" w:rsidRPr="00F92B55">
        <w:t xml:space="preserve">. The </w:t>
      </w:r>
      <w:r w:rsidRPr="00F92B55">
        <w:t xml:space="preserve">City’s </w:t>
      </w:r>
      <w:r w:rsidR="006164F4" w:rsidRPr="00F92B55">
        <w:t xml:space="preserve">fiscal year </w:t>
      </w:r>
      <w:r w:rsidRPr="00F92B55">
        <w:t xml:space="preserve">runs from </w:t>
      </w:r>
      <w:r w:rsidR="006164F4" w:rsidRPr="00F92B55">
        <w:t>July 1</w:t>
      </w:r>
      <w:r w:rsidRPr="00F92B55">
        <w:t xml:space="preserve"> to June 30. T</w:t>
      </w:r>
      <w:r w:rsidR="006164F4" w:rsidRPr="00F92B55">
        <w:t>he Coburg Budget Committee recently adopted the 2016/17 budget</w:t>
      </w:r>
      <w:r w:rsidRPr="00F92B55">
        <w:t xml:space="preserve"> and data from 2015/16 and budget 2016/17 data was included in the analysis. The effects of the 2007 recession were apparent in the 2008/09 financial statements. Police and street resources were halved</w:t>
      </w:r>
      <w:r w:rsidR="008713E5" w:rsidRPr="00F92B55">
        <w:t xml:space="preserve"> and payroll liabilities were reduced. In </w:t>
      </w:r>
      <w:r w:rsidR="00E5535B" w:rsidRPr="00F92B55">
        <w:t>2009</w:t>
      </w:r>
      <w:r w:rsidR="008713E5" w:rsidRPr="00F92B55">
        <w:t>,</w:t>
      </w:r>
      <w:r w:rsidR="00E5535B" w:rsidRPr="00F92B55">
        <w:t xml:space="preserve"> Coburg </w:t>
      </w:r>
      <w:r w:rsidR="008713E5" w:rsidRPr="00F92B55">
        <w:t xml:space="preserve">initiated development of a </w:t>
      </w:r>
      <w:r w:rsidR="00E5535B" w:rsidRPr="00F92B55">
        <w:t>waste water treatment facility</w:t>
      </w:r>
      <w:r w:rsidR="008713E5" w:rsidRPr="00F92B55">
        <w:t xml:space="preserve"> paid for primarily through ODEQ grants and URA loans</w:t>
      </w:r>
      <w:r w:rsidR="00E5535B" w:rsidRPr="00F92B55">
        <w:t xml:space="preserve">. City debt was increasing and revenues were decreasing </w:t>
      </w:r>
      <w:r w:rsidR="0080699E" w:rsidRPr="00F92B55">
        <w:t>(Figure 1)</w:t>
      </w:r>
      <w:r w:rsidR="00E5535B" w:rsidRPr="00F92B55">
        <w:t xml:space="preserve">. </w:t>
      </w:r>
      <w:r w:rsidR="002E3A89" w:rsidRPr="00F92B55">
        <w:t>With prudent budgeting and corrective-actions the City was able to build a new sewage treatment facility and have end of the year reserves for FY 2016/17 total over $900,000.</w:t>
      </w:r>
      <w:r w:rsidR="008713E5" w:rsidRPr="00F92B55">
        <w:t xml:space="preserve"> However, the financial position of the City is still precarious with current ratios hovering around .75.  Cash on hand fluctuated greatly ranging from a deficit of $5,000 in 2009 to a surplus of $1.</w:t>
      </w:r>
      <w:r w:rsidR="00DA51B3">
        <w:t>5</w:t>
      </w:r>
      <w:r w:rsidR="008713E5" w:rsidRPr="00F92B55">
        <w:t xml:space="preserve"> million in 2014. (Figure </w:t>
      </w:r>
      <w:r w:rsidR="001A0C6B">
        <w:t>11</w:t>
      </w:r>
      <w:r w:rsidR="008713E5" w:rsidRPr="00F92B55">
        <w:t>)</w:t>
      </w:r>
      <w:r w:rsidR="001E4290">
        <w:t xml:space="preserve"> Financial solvency is trending downwards as the property tax revenues have been relatively stagnant compared to debt increases. (Figure 15) </w:t>
      </w:r>
    </w:p>
    <w:p w:rsidR="00F92B55" w:rsidRPr="00F92B55" w:rsidRDefault="00E5535B" w:rsidP="00F92B55">
      <w:pPr>
        <w:spacing w:after="0" w:line="240" w:lineRule="auto"/>
        <w:ind w:firstLine="720"/>
        <w:jc w:val="both"/>
      </w:pPr>
      <w:r w:rsidRPr="00F92B55">
        <w:t>Until fiscal year 2016/17 the City of Coburg had 11 separate funds</w:t>
      </w:r>
      <w:r w:rsidR="008713E5" w:rsidRPr="00F92B55">
        <w:t>, which was collapsed in 2007 from 23 funds</w:t>
      </w:r>
      <w:r w:rsidRPr="00F92B55">
        <w:t xml:space="preserve">. The Finance Manager and the Auditor both recommended collapsing the budgets into 5 funds with all activity related to a particular revenue/expense being contained within that fund. For example, rather than having a Street Fund and a Street CIP fund, the Street CIP fund would be collapsed into the Street fund. The collapsing of funds will result in a decrease in the administrative costs related to budgeting. </w:t>
      </w:r>
      <w:r w:rsidR="002E3A89" w:rsidRPr="00F92B55">
        <w:t xml:space="preserve"> Having 11 funds is likely what lead to the budgeting error in 2007 that was not found until a recent audit</w:t>
      </w:r>
      <w:r w:rsidR="005676FB" w:rsidRPr="00F92B55">
        <w:t xml:space="preserve"> (Note 1)</w:t>
      </w:r>
      <w:r w:rsidR="002E3A89" w:rsidRPr="00F92B55">
        <w:t xml:space="preserve">. There was an </w:t>
      </w:r>
      <w:proofErr w:type="spellStart"/>
      <w:r w:rsidR="002E3A89" w:rsidRPr="00F92B55">
        <w:t>interfund</w:t>
      </w:r>
      <w:proofErr w:type="spellEnd"/>
      <w:r w:rsidR="002E3A89" w:rsidRPr="00F92B55">
        <w:t xml:space="preserve"> transfer of roughly $240,000 that was not recorded until 2013, but by that point the City was close to a balanced budget.</w:t>
      </w:r>
      <w:r w:rsidR="00F92B55">
        <w:t xml:space="preserve"> Property taxes have remained relatively steady around $500k/year but one weakness is that the URA is under-performing because multiple properties are not assessed at their actual value. </w:t>
      </w:r>
    </w:p>
    <w:p w:rsidR="00846DC3" w:rsidRPr="00F92B55" w:rsidRDefault="007459D5" w:rsidP="002F1DB4">
      <w:pPr>
        <w:spacing w:after="0" w:line="240" w:lineRule="auto"/>
        <w:jc w:val="both"/>
        <w:rPr>
          <w:u w:val="single"/>
        </w:rPr>
      </w:pPr>
      <w:r w:rsidRPr="00F92B55">
        <w:rPr>
          <w:b/>
          <w:u w:val="single"/>
        </w:rPr>
        <w:t>Revenues</w:t>
      </w:r>
      <w:r w:rsidR="00846DC3" w:rsidRPr="00F92B55">
        <w:rPr>
          <w:b/>
          <w:u w:val="single"/>
        </w:rPr>
        <w:t xml:space="preserve"> &amp; Expenses</w:t>
      </w:r>
    </w:p>
    <w:p w:rsidR="00B64CB3" w:rsidRPr="00F92B55" w:rsidRDefault="007459D5" w:rsidP="002F1DB4">
      <w:pPr>
        <w:spacing w:after="0" w:line="240" w:lineRule="auto"/>
        <w:ind w:firstLine="720"/>
        <w:jc w:val="both"/>
      </w:pPr>
      <w:r w:rsidRPr="00F92B55">
        <w:t>The primary s</w:t>
      </w:r>
      <w:r w:rsidR="00117613" w:rsidRPr="00F92B55">
        <w:t xml:space="preserve">ources of revenue are city property taxes, urban renewal agency taxes, </w:t>
      </w:r>
      <w:r w:rsidR="002F1DB4" w:rsidRPr="00F92B55">
        <w:t xml:space="preserve">system development charges, </w:t>
      </w:r>
      <w:r w:rsidR="00117613" w:rsidRPr="00F92B55">
        <w:t xml:space="preserve">fees for service, </w:t>
      </w:r>
      <w:r w:rsidR="002F1DB4" w:rsidRPr="00F92B55">
        <w:t xml:space="preserve">gasoline tax, </w:t>
      </w:r>
      <w:r w:rsidR="00117613" w:rsidRPr="00F92B55">
        <w:t xml:space="preserve">and grants. </w:t>
      </w:r>
      <w:r w:rsidR="006164F4" w:rsidRPr="00F92B55">
        <w:t xml:space="preserve">The City Council is </w:t>
      </w:r>
      <w:r w:rsidR="002F1DB4" w:rsidRPr="00F92B55">
        <w:t xml:space="preserve">considering </w:t>
      </w:r>
      <w:r w:rsidR="006164F4" w:rsidRPr="00F92B55">
        <w:t>a diesel fuel tax</w:t>
      </w:r>
      <w:r w:rsidR="002F1DB4" w:rsidRPr="00F92B55">
        <w:t xml:space="preserve"> and increasing waste water fees (an annual increase in the monthly waste water fee of $5.10 for 10 years). </w:t>
      </w:r>
      <w:r w:rsidR="00557FE4">
        <w:t xml:space="preserve">Current waste water fees do not cover the cost of maintaining the system. </w:t>
      </w:r>
      <w:r w:rsidR="002F1DB4" w:rsidRPr="00F92B55">
        <w:t xml:space="preserve">Lane County will be reassessing several properties within the Urban Renewal District and tax revenue from these properties could partially reduce the waste water fee increase.  </w:t>
      </w:r>
      <w:r w:rsidR="006164F4" w:rsidRPr="00F92B55">
        <w:t xml:space="preserve">The City is </w:t>
      </w:r>
      <w:r w:rsidR="002F1DB4" w:rsidRPr="00F92B55">
        <w:t xml:space="preserve">also </w:t>
      </w:r>
      <w:r w:rsidR="00F92B55">
        <w:t>considering a</w:t>
      </w:r>
      <w:r w:rsidR="006164F4" w:rsidRPr="00F92B55">
        <w:t xml:space="preserve"> </w:t>
      </w:r>
      <w:r w:rsidR="002F1DB4" w:rsidRPr="00F92B55">
        <w:t xml:space="preserve">new </w:t>
      </w:r>
      <w:r w:rsidR="006164F4" w:rsidRPr="00F92B55">
        <w:t>rental system for park facilities</w:t>
      </w:r>
      <w:r w:rsidR="00F92B55">
        <w:t>;</w:t>
      </w:r>
      <w:r w:rsidR="006164F4" w:rsidRPr="00F92B55">
        <w:t xml:space="preserve"> rates are cu</w:t>
      </w:r>
      <w:r w:rsidR="00F92B55">
        <w:t xml:space="preserve">rrently between $20-40 per day and </w:t>
      </w:r>
      <w:r w:rsidR="006164F4" w:rsidRPr="00F92B55">
        <w:t xml:space="preserve">the parks committee is considering a proposed increase to $60/four-hour block. The budget committee and City Council also approved a waste water pumping fee for commercial buildings. </w:t>
      </w:r>
    </w:p>
    <w:p w:rsidR="00B64CB3" w:rsidRPr="00F92B55" w:rsidRDefault="007459D5" w:rsidP="002F1DB4">
      <w:pPr>
        <w:spacing w:after="0" w:line="240" w:lineRule="auto"/>
        <w:ind w:firstLine="720"/>
        <w:jc w:val="both"/>
      </w:pPr>
      <w:r w:rsidRPr="00F92B55">
        <w:t xml:space="preserve">The primary </w:t>
      </w:r>
      <w:r w:rsidR="00117613" w:rsidRPr="00F92B55">
        <w:t xml:space="preserve">expenses are the related to the waste water treatment facility, </w:t>
      </w:r>
      <w:r w:rsidR="007E1902" w:rsidRPr="00F92B55">
        <w:t>the drinking water system, streets, parks, public safety, and city administration including planning and economic development. There is also a significant expense related to debt service to pay for the new waste water treatment facility.  The City also recently purchased a new City Hall.  Coburg has payroll related expenses for all of these programs as well as retirement obligations and maintenance of its capital facilities.</w:t>
      </w:r>
      <w:r w:rsidR="006164F4" w:rsidRPr="00F92B55">
        <w:t xml:space="preserve"> </w:t>
      </w:r>
      <w:r w:rsidR="008C35E0" w:rsidRPr="00F92B55">
        <w:t>Some assets are restricted for certain uses (</w:t>
      </w:r>
      <w:r w:rsidR="006E46A9" w:rsidRPr="00F92B55">
        <w:t>N</w:t>
      </w:r>
      <w:r w:rsidR="008C35E0" w:rsidRPr="00F92B55">
        <w:t>ote 2)</w:t>
      </w:r>
      <w:r w:rsidR="006E46A9" w:rsidRPr="00F92B55">
        <w:t>.</w:t>
      </w:r>
    </w:p>
    <w:p w:rsidR="00846DC3" w:rsidRPr="00F92B55" w:rsidRDefault="007E1902" w:rsidP="002F1DB4">
      <w:pPr>
        <w:spacing w:after="0" w:line="240" w:lineRule="auto"/>
        <w:jc w:val="both"/>
        <w:rPr>
          <w:u w:val="single"/>
        </w:rPr>
      </w:pPr>
      <w:r w:rsidRPr="00F92B55">
        <w:rPr>
          <w:b/>
          <w:u w:val="single"/>
        </w:rPr>
        <w:t>A</w:t>
      </w:r>
      <w:r w:rsidR="00B64CB3" w:rsidRPr="00F92B55">
        <w:rPr>
          <w:b/>
          <w:u w:val="single"/>
        </w:rPr>
        <w:t>ssets</w:t>
      </w:r>
      <w:r w:rsidR="00846DC3" w:rsidRPr="00F92B55">
        <w:rPr>
          <w:b/>
          <w:u w:val="single"/>
        </w:rPr>
        <w:t xml:space="preserve"> &amp; Liabilities</w:t>
      </w:r>
    </w:p>
    <w:p w:rsidR="004C25DF" w:rsidRDefault="0099185B" w:rsidP="002F1DB4">
      <w:pPr>
        <w:spacing w:after="0" w:line="240" w:lineRule="auto"/>
        <w:ind w:firstLine="720"/>
        <w:jc w:val="both"/>
        <w:rPr>
          <w:sz w:val="20"/>
        </w:rPr>
      </w:pPr>
      <w:r w:rsidRPr="00F92B55">
        <w:t>Assets are classified as either</w:t>
      </w:r>
      <w:r w:rsidR="008C35E0" w:rsidRPr="00F92B55">
        <w:t xml:space="preserve"> Current or Non-current, </w:t>
      </w:r>
      <w:r w:rsidRPr="00F92B55">
        <w:t xml:space="preserve">Governmental </w:t>
      </w:r>
      <w:r w:rsidR="008C35E0" w:rsidRPr="00F92B55">
        <w:t xml:space="preserve">or </w:t>
      </w:r>
      <w:r w:rsidRPr="00F92B55">
        <w:t>Business-like</w:t>
      </w:r>
      <w:r w:rsidR="008C35E0" w:rsidRPr="00F92B55">
        <w:t>,</w:t>
      </w:r>
      <w:r w:rsidRPr="00F92B55">
        <w:t xml:space="preserve"> with a separate category for the Urban Renewal Agency. </w:t>
      </w:r>
      <w:r w:rsidR="007E1902" w:rsidRPr="00F92B55">
        <w:t>The waste water treatment facility, City Hall, library, parks, roads, and equipment are the primary assets.  The new Coburg Loop is also an asset and was developed with minimal input of City funds. There was a land donation that served as match for a two grants totaling nearly one million dollars.  The City will have contributed $20,000 to secure this asset. The largest liabilities are the debt service for the waste water treatment facility and payroll</w:t>
      </w:r>
      <w:r w:rsidR="006164F4" w:rsidRPr="00F92B55">
        <w:t xml:space="preserve">, as well as retirement funds, which </w:t>
      </w:r>
      <w:r w:rsidR="001A0C6B">
        <w:t xml:space="preserve">will </w:t>
      </w:r>
      <w:r w:rsidR="006164F4" w:rsidRPr="00F92B55">
        <w:t>increase in the next 10 years</w:t>
      </w:r>
      <w:r w:rsidR="00557FE4">
        <w:t xml:space="preserve"> according to City Staff</w:t>
      </w:r>
      <w:r w:rsidR="007E1902" w:rsidRPr="00F92B55">
        <w:t>.</w:t>
      </w:r>
      <w:r w:rsidR="007E1902" w:rsidRPr="002E3A89">
        <w:rPr>
          <w:sz w:val="20"/>
        </w:rPr>
        <w:t xml:space="preserve"> </w:t>
      </w:r>
      <w:r w:rsidR="004C25DF">
        <w:rPr>
          <w:sz w:val="20"/>
        </w:rPr>
        <w:br w:type="page"/>
      </w:r>
    </w:p>
    <w:p w:rsidR="005676FB" w:rsidRDefault="005676FB" w:rsidP="002F1DB4">
      <w:pPr>
        <w:spacing w:after="0" w:line="240" w:lineRule="auto"/>
        <w:jc w:val="both"/>
        <w:rPr>
          <w:b/>
          <w:sz w:val="20"/>
        </w:rPr>
        <w:sectPr w:rsidR="005676FB" w:rsidSect="00F92B55">
          <w:headerReference w:type="default" r:id="rId8"/>
          <w:pgSz w:w="12240" w:h="15840"/>
          <w:pgMar w:top="1440" w:right="1440" w:bottom="1440" w:left="1440" w:header="720" w:footer="720" w:gutter="0"/>
          <w:cols w:space="720"/>
          <w:docGrid w:linePitch="360"/>
        </w:sectPr>
      </w:pPr>
    </w:p>
    <w:p w:rsidR="004C25DF" w:rsidRPr="005412CD" w:rsidRDefault="004C25DF" w:rsidP="005412CD">
      <w:pPr>
        <w:spacing w:after="0" w:line="240" w:lineRule="auto"/>
        <w:jc w:val="center"/>
        <w:rPr>
          <w:b/>
          <w:sz w:val="28"/>
        </w:rPr>
      </w:pPr>
      <w:r w:rsidRPr="005412CD">
        <w:rPr>
          <w:b/>
          <w:sz w:val="28"/>
        </w:rPr>
        <w:lastRenderedPageBreak/>
        <w:t>Appendix A</w:t>
      </w:r>
    </w:p>
    <w:p w:rsidR="004C25DF" w:rsidRDefault="004C25DF" w:rsidP="005676FB">
      <w:pPr>
        <w:spacing w:after="0" w:line="240" w:lineRule="auto"/>
        <w:rPr>
          <w:b/>
          <w:sz w:val="20"/>
        </w:rPr>
      </w:pPr>
    </w:p>
    <w:p w:rsidR="004C25DF" w:rsidRDefault="004C25DF" w:rsidP="005676FB">
      <w:pPr>
        <w:spacing w:after="0" w:line="240" w:lineRule="auto"/>
        <w:rPr>
          <w:b/>
          <w:sz w:val="20"/>
        </w:rPr>
      </w:pPr>
      <w:r>
        <w:rPr>
          <w:b/>
          <w:sz w:val="20"/>
        </w:rPr>
        <w:t>Figure 1)</w:t>
      </w:r>
    </w:p>
    <w:p w:rsidR="004C25DF" w:rsidRDefault="004C25DF" w:rsidP="005676FB">
      <w:pPr>
        <w:spacing w:after="0" w:line="240" w:lineRule="auto"/>
        <w:rPr>
          <w:b/>
          <w:sz w:val="20"/>
        </w:rPr>
      </w:pPr>
      <w:r>
        <w:rPr>
          <w:b/>
          <w:noProof/>
          <w:sz w:val="20"/>
        </w:rPr>
        <w:drawing>
          <wp:inline distT="0" distB="0" distL="0" distR="0">
            <wp:extent cx="4564251" cy="2429618"/>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Paste.20160528-220720.png"/>
                    <pic:cNvPicPr/>
                  </pic:nvPicPr>
                  <pic:blipFill>
                    <a:blip r:embed="rId9">
                      <a:extLst>
                        <a:ext uri="{28A0092B-C50C-407E-A947-70E740481C1C}">
                          <a14:useLocalDpi xmlns:a14="http://schemas.microsoft.com/office/drawing/2010/main" val="0"/>
                        </a:ext>
                      </a:extLst>
                    </a:blip>
                    <a:stretch>
                      <a:fillRect/>
                    </a:stretch>
                  </pic:blipFill>
                  <pic:spPr>
                    <a:xfrm>
                      <a:off x="0" y="0"/>
                      <a:ext cx="4568503" cy="2431882"/>
                    </a:xfrm>
                    <a:prstGeom prst="rect">
                      <a:avLst/>
                    </a:prstGeom>
                  </pic:spPr>
                </pic:pic>
              </a:graphicData>
            </a:graphic>
          </wp:inline>
        </w:drawing>
      </w:r>
    </w:p>
    <w:p w:rsidR="005676FB" w:rsidRDefault="005676FB" w:rsidP="005676FB">
      <w:pPr>
        <w:spacing w:after="0" w:line="240" w:lineRule="auto"/>
        <w:rPr>
          <w:b/>
          <w:sz w:val="20"/>
        </w:rPr>
      </w:pPr>
    </w:p>
    <w:p w:rsidR="005676FB" w:rsidRDefault="005676FB" w:rsidP="005676FB">
      <w:pPr>
        <w:spacing w:after="0" w:line="240" w:lineRule="auto"/>
        <w:rPr>
          <w:sz w:val="20"/>
        </w:rPr>
      </w:pPr>
      <w:r>
        <w:rPr>
          <w:b/>
          <w:sz w:val="20"/>
        </w:rPr>
        <w:t xml:space="preserve">Note 1 </w:t>
      </w:r>
      <w:r>
        <w:rPr>
          <w:sz w:val="20"/>
        </w:rPr>
        <w:t>– The 2009 Financial Statement noted that in the beginning of FY 2008 the City had also re</w:t>
      </w:r>
      <w:r w:rsidR="00A77784">
        <w:rPr>
          <w:sz w:val="20"/>
        </w:rPr>
        <w:t>duced the total number of funds. It’s unclear exactly how many funds they had to begin with, but in the 2015/16 budget the following funds were in operation:</w:t>
      </w:r>
    </w:p>
    <w:p w:rsidR="00A77784" w:rsidRPr="005676FB" w:rsidRDefault="00A77784" w:rsidP="005676FB">
      <w:pPr>
        <w:spacing w:after="0" w:line="240" w:lineRule="auto"/>
        <w:rPr>
          <w:sz w:val="20"/>
        </w:rPr>
      </w:pPr>
    </w:p>
    <w:p w:rsidR="00A77784" w:rsidRPr="00A77784" w:rsidRDefault="00B30A87" w:rsidP="00A77784">
      <w:pPr>
        <w:spacing w:after="0" w:line="240" w:lineRule="auto"/>
        <w:rPr>
          <w:b/>
          <w:iCs/>
          <w:sz w:val="20"/>
        </w:rPr>
      </w:pPr>
      <w:r w:rsidRPr="00B30A87">
        <w:rPr>
          <w:b/>
          <w:iCs/>
          <w:noProof/>
          <w:sz w:val="20"/>
        </w:rPr>
        <mc:AlternateContent>
          <mc:Choice Requires="wps">
            <w:drawing>
              <wp:anchor distT="45720" distB="45720" distL="114300" distR="114300" simplePos="0" relativeHeight="251659264" behindDoc="0" locked="0" layoutInCell="1" allowOverlap="1">
                <wp:simplePos x="0" y="0"/>
                <wp:positionH relativeFrom="column">
                  <wp:posOffset>2952115</wp:posOffset>
                </wp:positionH>
                <wp:positionV relativeFrom="paragraph">
                  <wp:posOffset>9525</wp:posOffset>
                </wp:positionV>
                <wp:extent cx="3416935" cy="33007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3300730"/>
                        </a:xfrm>
                        <a:prstGeom prst="rect">
                          <a:avLst/>
                        </a:prstGeom>
                        <a:solidFill>
                          <a:srgbClr val="FFFFFF"/>
                        </a:solidFill>
                        <a:ln w="9525">
                          <a:noFill/>
                          <a:miter lim="800000"/>
                          <a:headEnd/>
                          <a:tailEnd/>
                        </a:ln>
                      </wps:spPr>
                      <wps:txbx>
                        <w:txbxContent>
                          <w:p w:rsidR="00B30A87" w:rsidRPr="00A77784" w:rsidRDefault="00B30A87" w:rsidP="00B30A87">
                            <w:pPr>
                              <w:spacing w:after="0" w:line="240" w:lineRule="auto"/>
                              <w:rPr>
                                <w:b/>
                                <w:iCs/>
                                <w:sz w:val="20"/>
                              </w:rPr>
                            </w:pPr>
                            <w:r w:rsidRPr="00A77784">
                              <w:rPr>
                                <w:b/>
                                <w:iCs/>
                                <w:sz w:val="20"/>
                              </w:rPr>
                              <w:t xml:space="preserve">Recommended Fund Structure </w:t>
                            </w:r>
                          </w:p>
                          <w:p w:rsidR="00B30A87" w:rsidRPr="00A77784" w:rsidRDefault="00B30A87" w:rsidP="00B30A87">
                            <w:pPr>
                              <w:numPr>
                                <w:ilvl w:val="0"/>
                                <w:numId w:val="2"/>
                              </w:numPr>
                              <w:spacing w:after="0" w:line="240" w:lineRule="auto"/>
                              <w:rPr>
                                <w:iCs/>
                                <w:sz w:val="20"/>
                              </w:rPr>
                            </w:pPr>
                            <w:r w:rsidRPr="00A77784">
                              <w:rPr>
                                <w:iCs/>
                                <w:sz w:val="20"/>
                              </w:rPr>
                              <w:t>General Fund</w:t>
                            </w:r>
                          </w:p>
                          <w:p w:rsidR="00B30A87" w:rsidRPr="00A77784" w:rsidRDefault="00B30A87" w:rsidP="00B30A87">
                            <w:pPr>
                              <w:numPr>
                                <w:ilvl w:val="1"/>
                                <w:numId w:val="2"/>
                              </w:numPr>
                              <w:spacing w:after="0" w:line="240" w:lineRule="auto"/>
                              <w:rPr>
                                <w:iCs/>
                                <w:sz w:val="20"/>
                              </w:rPr>
                            </w:pPr>
                            <w:r w:rsidRPr="00A77784">
                              <w:rPr>
                                <w:iCs/>
                                <w:sz w:val="20"/>
                              </w:rPr>
                              <w:t>Planning</w:t>
                            </w:r>
                          </w:p>
                          <w:p w:rsidR="00B30A87" w:rsidRPr="00A77784" w:rsidRDefault="00B30A87" w:rsidP="00B30A87">
                            <w:pPr>
                              <w:numPr>
                                <w:ilvl w:val="1"/>
                                <w:numId w:val="2"/>
                              </w:numPr>
                              <w:spacing w:after="0" w:line="240" w:lineRule="auto"/>
                              <w:rPr>
                                <w:iCs/>
                                <w:sz w:val="20"/>
                              </w:rPr>
                            </w:pPr>
                            <w:r w:rsidRPr="00A77784">
                              <w:rPr>
                                <w:iCs/>
                                <w:sz w:val="20"/>
                              </w:rPr>
                              <w:t xml:space="preserve">Police </w:t>
                            </w:r>
                          </w:p>
                          <w:p w:rsidR="00B30A87" w:rsidRPr="00A77784" w:rsidRDefault="00B30A87" w:rsidP="00B30A87">
                            <w:pPr>
                              <w:numPr>
                                <w:ilvl w:val="1"/>
                                <w:numId w:val="2"/>
                              </w:numPr>
                              <w:spacing w:after="0" w:line="240" w:lineRule="auto"/>
                              <w:rPr>
                                <w:iCs/>
                                <w:sz w:val="20"/>
                              </w:rPr>
                            </w:pPr>
                            <w:r w:rsidRPr="00A77784">
                              <w:rPr>
                                <w:iCs/>
                                <w:sz w:val="20"/>
                              </w:rPr>
                              <w:t>Court</w:t>
                            </w:r>
                          </w:p>
                          <w:p w:rsidR="00B30A87" w:rsidRPr="00A77784" w:rsidRDefault="00B30A87" w:rsidP="00B30A87">
                            <w:pPr>
                              <w:numPr>
                                <w:ilvl w:val="1"/>
                                <w:numId w:val="2"/>
                              </w:numPr>
                              <w:spacing w:after="0" w:line="240" w:lineRule="auto"/>
                              <w:rPr>
                                <w:iCs/>
                                <w:sz w:val="20"/>
                              </w:rPr>
                            </w:pPr>
                            <w:r w:rsidRPr="00A77784">
                              <w:rPr>
                                <w:iCs/>
                                <w:sz w:val="20"/>
                              </w:rPr>
                              <w:t>Economic Development</w:t>
                            </w:r>
                          </w:p>
                          <w:p w:rsidR="00B30A87" w:rsidRPr="00A77784" w:rsidRDefault="00B30A87" w:rsidP="00B30A87">
                            <w:pPr>
                              <w:numPr>
                                <w:ilvl w:val="1"/>
                                <w:numId w:val="2"/>
                              </w:numPr>
                              <w:spacing w:after="0" w:line="240" w:lineRule="auto"/>
                              <w:rPr>
                                <w:iCs/>
                                <w:sz w:val="20"/>
                              </w:rPr>
                            </w:pPr>
                            <w:r w:rsidRPr="00A77784">
                              <w:rPr>
                                <w:iCs/>
                                <w:sz w:val="20"/>
                              </w:rPr>
                              <w:t>Park</w:t>
                            </w:r>
                          </w:p>
                          <w:p w:rsidR="00B30A87" w:rsidRPr="00A77784" w:rsidRDefault="00B30A87" w:rsidP="00B30A87">
                            <w:pPr>
                              <w:numPr>
                                <w:ilvl w:val="2"/>
                                <w:numId w:val="2"/>
                              </w:numPr>
                              <w:spacing w:after="0" w:line="240" w:lineRule="auto"/>
                              <w:rPr>
                                <w:iCs/>
                                <w:sz w:val="20"/>
                              </w:rPr>
                            </w:pPr>
                            <w:r w:rsidRPr="00A77784">
                              <w:rPr>
                                <w:iCs/>
                                <w:sz w:val="20"/>
                              </w:rPr>
                              <w:t>Park CIP</w:t>
                            </w:r>
                          </w:p>
                          <w:p w:rsidR="00B30A87" w:rsidRPr="00A77784" w:rsidRDefault="00B30A87" w:rsidP="00B30A87">
                            <w:pPr>
                              <w:numPr>
                                <w:ilvl w:val="1"/>
                                <w:numId w:val="2"/>
                              </w:numPr>
                              <w:spacing w:after="0" w:line="240" w:lineRule="auto"/>
                              <w:rPr>
                                <w:iCs/>
                                <w:sz w:val="20"/>
                              </w:rPr>
                            </w:pPr>
                            <w:r w:rsidRPr="00A77784">
                              <w:rPr>
                                <w:iCs/>
                                <w:sz w:val="20"/>
                              </w:rPr>
                              <w:t>Building Development</w:t>
                            </w:r>
                          </w:p>
                          <w:p w:rsidR="00B30A87" w:rsidRPr="00A77784" w:rsidRDefault="00B30A87" w:rsidP="00B30A87">
                            <w:pPr>
                              <w:numPr>
                                <w:ilvl w:val="0"/>
                                <w:numId w:val="2"/>
                              </w:numPr>
                              <w:spacing w:after="0" w:line="240" w:lineRule="auto"/>
                              <w:rPr>
                                <w:iCs/>
                                <w:sz w:val="20"/>
                              </w:rPr>
                            </w:pPr>
                            <w:r w:rsidRPr="00A77784">
                              <w:rPr>
                                <w:iCs/>
                                <w:sz w:val="20"/>
                              </w:rPr>
                              <w:t>Street Fund</w:t>
                            </w:r>
                          </w:p>
                          <w:p w:rsidR="00B30A87" w:rsidRPr="00A77784" w:rsidRDefault="00B30A87" w:rsidP="00B30A87">
                            <w:pPr>
                              <w:numPr>
                                <w:ilvl w:val="1"/>
                                <w:numId w:val="2"/>
                              </w:numPr>
                              <w:spacing w:after="0" w:line="240" w:lineRule="auto"/>
                              <w:rPr>
                                <w:iCs/>
                                <w:sz w:val="20"/>
                              </w:rPr>
                            </w:pPr>
                            <w:r w:rsidRPr="00A77784">
                              <w:rPr>
                                <w:iCs/>
                                <w:sz w:val="20"/>
                              </w:rPr>
                              <w:t>Street CIP</w:t>
                            </w:r>
                          </w:p>
                          <w:p w:rsidR="00B30A87" w:rsidRPr="00A77784" w:rsidRDefault="00B30A87" w:rsidP="00B30A87">
                            <w:pPr>
                              <w:numPr>
                                <w:ilvl w:val="0"/>
                                <w:numId w:val="2"/>
                              </w:numPr>
                              <w:spacing w:after="0" w:line="240" w:lineRule="auto"/>
                              <w:rPr>
                                <w:iCs/>
                                <w:sz w:val="20"/>
                              </w:rPr>
                            </w:pPr>
                            <w:r w:rsidRPr="00A77784">
                              <w:rPr>
                                <w:iCs/>
                                <w:sz w:val="20"/>
                              </w:rPr>
                              <w:t>Water fund</w:t>
                            </w:r>
                          </w:p>
                          <w:p w:rsidR="00B30A87" w:rsidRPr="00A77784" w:rsidRDefault="00B30A87" w:rsidP="00B30A87">
                            <w:pPr>
                              <w:numPr>
                                <w:ilvl w:val="1"/>
                                <w:numId w:val="2"/>
                              </w:numPr>
                              <w:spacing w:after="0" w:line="240" w:lineRule="auto"/>
                              <w:rPr>
                                <w:iCs/>
                                <w:sz w:val="20"/>
                              </w:rPr>
                            </w:pPr>
                            <w:r w:rsidRPr="00A77784">
                              <w:rPr>
                                <w:iCs/>
                                <w:sz w:val="20"/>
                              </w:rPr>
                              <w:t>Water CIP</w:t>
                            </w:r>
                          </w:p>
                          <w:p w:rsidR="00B30A87" w:rsidRPr="00A77784" w:rsidRDefault="00B30A87" w:rsidP="00B30A87">
                            <w:pPr>
                              <w:numPr>
                                <w:ilvl w:val="0"/>
                                <w:numId w:val="2"/>
                              </w:numPr>
                              <w:spacing w:after="0" w:line="240" w:lineRule="auto"/>
                              <w:rPr>
                                <w:iCs/>
                                <w:sz w:val="20"/>
                              </w:rPr>
                            </w:pPr>
                            <w:r w:rsidRPr="00A77784">
                              <w:rPr>
                                <w:iCs/>
                                <w:sz w:val="20"/>
                              </w:rPr>
                              <w:t>Sewer fund</w:t>
                            </w:r>
                          </w:p>
                          <w:p w:rsidR="00B30A87" w:rsidRPr="00A77784" w:rsidRDefault="00B30A87" w:rsidP="00B30A87">
                            <w:pPr>
                              <w:numPr>
                                <w:ilvl w:val="1"/>
                                <w:numId w:val="2"/>
                              </w:numPr>
                              <w:spacing w:after="0" w:line="240" w:lineRule="auto"/>
                              <w:rPr>
                                <w:iCs/>
                                <w:sz w:val="20"/>
                              </w:rPr>
                            </w:pPr>
                            <w:r w:rsidRPr="00A77784">
                              <w:rPr>
                                <w:iCs/>
                                <w:sz w:val="20"/>
                              </w:rPr>
                              <w:t>Sewer CIP</w:t>
                            </w:r>
                          </w:p>
                          <w:p w:rsidR="00B30A87" w:rsidRPr="00A77784" w:rsidRDefault="00B30A87" w:rsidP="00B30A87">
                            <w:pPr>
                              <w:numPr>
                                <w:ilvl w:val="1"/>
                                <w:numId w:val="2"/>
                              </w:numPr>
                              <w:spacing w:after="0" w:line="240" w:lineRule="auto"/>
                              <w:rPr>
                                <w:iCs/>
                                <w:sz w:val="20"/>
                              </w:rPr>
                            </w:pPr>
                            <w:r w:rsidRPr="00A77784">
                              <w:rPr>
                                <w:iCs/>
                                <w:sz w:val="20"/>
                              </w:rPr>
                              <w:t>Sewer debt</w:t>
                            </w:r>
                          </w:p>
                          <w:p w:rsidR="00B30A87" w:rsidRPr="00A77784" w:rsidRDefault="00B30A87" w:rsidP="00B30A87">
                            <w:pPr>
                              <w:numPr>
                                <w:ilvl w:val="0"/>
                                <w:numId w:val="2"/>
                              </w:numPr>
                              <w:spacing w:after="0" w:line="240" w:lineRule="auto"/>
                              <w:rPr>
                                <w:iCs/>
                                <w:sz w:val="20"/>
                              </w:rPr>
                            </w:pPr>
                            <w:r w:rsidRPr="00A77784">
                              <w:rPr>
                                <w:iCs/>
                                <w:sz w:val="20"/>
                              </w:rPr>
                              <w:t>Police evidence</w:t>
                            </w:r>
                          </w:p>
                          <w:p w:rsidR="00B30A87" w:rsidRPr="00A77784" w:rsidRDefault="00B30A87" w:rsidP="00B30A87">
                            <w:pPr>
                              <w:spacing w:after="0" w:line="240" w:lineRule="auto"/>
                              <w:rPr>
                                <w:sz w:val="20"/>
                              </w:rPr>
                            </w:pPr>
                          </w:p>
                          <w:p w:rsidR="00B30A87" w:rsidRPr="005676FB" w:rsidRDefault="00B30A87" w:rsidP="00B30A87">
                            <w:pPr>
                              <w:spacing w:after="0" w:line="240" w:lineRule="auto"/>
                              <w:rPr>
                                <w:sz w:val="20"/>
                              </w:rPr>
                            </w:pPr>
                          </w:p>
                          <w:p w:rsidR="00B30A87" w:rsidRDefault="00B30A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45pt;margin-top:.75pt;width:269.05pt;height:25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V7Iw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" stroked="f">
                <v:textbox>
                  <w:txbxContent>
                    <w:p w:rsidR="00B30A87" w:rsidRPr="00A77784" w:rsidRDefault="00B30A87" w:rsidP="00B30A87">
                      <w:pPr>
                        <w:spacing w:after="0" w:line="240" w:lineRule="auto"/>
                        <w:rPr>
                          <w:b/>
                          <w:iCs/>
                          <w:sz w:val="20"/>
                        </w:rPr>
                      </w:pPr>
                      <w:r w:rsidRPr="00A77784">
                        <w:rPr>
                          <w:b/>
                          <w:iCs/>
                          <w:sz w:val="20"/>
                        </w:rPr>
                        <w:t xml:space="preserve">Recommended Fund Structure </w:t>
                      </w:r>
                    </w:p>
                    <w:p w:rsidR="00B30A87" w:rsidRPr="00A77784" w:rsidRDefault="00B30A87" w:rsidP="00B30A87">
                      <w:pPr>
                        <w:numPr>
                          <w:ilvl w:val="0"/>
                          <w:numId w:val="2"/>
                        </w:numPr>
                        <w:spacing w:after="0" w:line="240" w:lineRule="auto"/>
                        <w:rPr>
                          <w:iCs/>
                          <w:sz w:val="20"/>
                        </w:rPr>
                      </w:pPr>
                      <w:r w:rsidRPr="00A77784">
                        <w:rPr>
                          <w:iCs/>
                          <w:sz w:val="20"/>
                        </w:rPr>
                        <w:t>General Fund</w:t>
                      </w:r>
                    </w:p>
                    <w:p w:rsidR="00B30A87" w:rsidRPr="00A77784" w:rsidRDefault="00B30A87" w:rsidP="00B30A87">
                      <w:pPr>
                        <w:numPr>
                          <w:ilvl w:val="1"/>
                          <w:numId w:val="2"/>
                        </w:numPr>
                        <w:spacing w:after="0" w:line="240" w:lineRule="auto"/>
                        <w:rPr>
                          <w:iCs/>
                          <w:sz w:val="20"/>
                        </w:rPr>
                      </w:pPr>
                      <w:r w:rsidRPr="00A77784">
                        <w:rPr>
                          <w:iCs/>
                          <w:sz w:val="20"/>
                        </w:rPr>
                        <w:t>Planning</w:t>
                      </w:r>
                    </w:p>
                    <w:p w:rsidR="00B30A87" w:rsidRPr="00A77784" w:rsidRDefault="00B30A87" w:rsidP="00B30A87">
                      <w:pPr>
                        <w:numPr>
                          <w:ilvl w:val="1"/>
                          <w:numId w:val="2"/>
                        </w:numPr>
                        <w:spacing w:after="0" w:line="240" w:lineRule="auto"/>
                        <w:rPr>
                          <w:iCs/>
                          <w:sz w:val="20"/>
                        </w:rPr>
                      </w:pPr>
                      <w:r w:rsidRPr="00A77784">
                        <w:rPr>
                          <w:iCs/>
                          <w:sz w:val="20"/>
                        </w:rPr>
                        <w:t xml:space="preserve">Police </w:t>
                      </w:r>
                    </w:p>
                    <w:p w:rsidR="00B30A87" w:rsidRPr="00A77784" w:rsidRDefault="00B30A87" w:rsidP="00B30A87">
                      <w:pPr>
                        <w:numPr>
                          <w:ilvl w:val="1"/>
                          <w:numId w:val="2"/>
                        </w:numPr>
                        <w:spacing w:after="0" w:line="240" w:lineRule="auto"/>
                        <w:rPr>
                          <w:iCs/>
                          <w:sz w:val="20"/>
                        </w:rPr>
                      </w:pPr>
                      <w:r w:rsidRPr="00A77784">
                        <w:rPr>
                          <w:iCs/>
                          <w:sz w:val="20"/>
                        </w:rPr>
                        <w:t>Court</w:t>
                      </w:r>
                    </w:p>
                    <w:p w:rsidR="00B30A87" w:rsidRPr="00A77784" w:rsidRDefault="00B30A87" w:rsidP="00B30A87">
                      <w:pPr>
                        <w:numPr>
                          <w:ilvl w:val="1"/>
                          <w:numId w:val="2"/>
                        </w:numPr>
                        <w:spacing w:after="0" w:line="240" w:lineRule="auto"/>
                        <w:rPr>
                          <w:iCs/>
                          <w:sz w:val="20"/>
                        </w:rPr>
                      </w:pPr>
                      <w:r w:rsidRPr="00A77784">
                        <w:rPr>
                          <w:iCs/>
                          <w:sz w:val="20"/>
                        </w:rPr>
                        <w:t>Economic Development</w:t>
                      </w:r>
                    </w:p>
                    <w:p w:rsidR="00B30A87" w:rsidRPr="00A77784" w:rsidRDefault="00B30A87" w:rsidP="00B30A87">
                      <w:pPr>
                        <w:numPr>
                          <w:ilvl w:val="1"/>
                          <w:numId w:val="2"/>
                        </w:numPr>
                        <w:spacing w:after="0" w:line="240" w:lineRule="auto"/>
                        <w:rPr>
                          <w:iCs/>
                          <w:sz w:val="20"/>
                        </w:rPr>
                      </w:pPr>
                      <w:r w:rsidRPr="00A77784">
                        <w:rPr>
                          <w:iCs/>
                          <w:sz w:val="20"/>
                        </w:rPr>
                        <w:t>Park</w:t>
                      </w:r>
                    </w:p>
                    <w:p w:rsidR="00B30A87" w:rsidRPr="00A77784" w:rsidRDefault="00B30A87" w:rsidP="00B30A87">
                      <w:pPr>
                        <w:numPr>
                          <w:ilvl w:val="2"/>
                          <w:numId w:val="2"/>
                        </w:numPr>
                        <w:spacing w:after="0" w:line="240" w:lineRule="auto"/>
                        <w:rPr>
                          <w:iCs/>
                          <w:sz w:val="20"/>
                        </w:rPr>
                      </w:pPr>
                      <w:r w:rsidRPr="00A77784">
                        <w:rPr>
                          <w:iCs/>
                          <w:sz w:val="20"/>
                        </w:rPr>
                        <w:t>Park CIP</w:t>
                      </w:r>
                    </w:p>
                    <w:p w:rsidR="00B30A87" w:rsidRPr="00A77784" w:rsidRDefault="00B30A87" w:rsidP="00B30A87">
                      <w:pPr>
                        <w:numPr>
                          <w:ilvl w:val="1"/>
                          <w:numId w:val="2"/>
                        </w:numPr>
                        <w:spacing w:after="0" w:line="240" w:lineRule="auto"/>
                        <w:rPr>
                          <w:iCs/>
                          <w:sz w:val="20"/>
                        </w:rPr>
                      </w:pPr>
                      <w:r w:rsidRPr="00A77784">
                        <w:rPr>
                          <w:iCs/>
                          <w:sz w:val="20"/>
                        </w:rPr>
                        <w:t>Building Development</w:t>
                      </w:r>
                    </w:p>
                    <w:p w:rsidR="00B30A87" w:rsidRPr="00A77784" w:rsidRDefault="00B30A87" w:rsidP="00B30A87">
                      <w:pPr>
                        <w:numPr>
                          <w:ilvl w:val="0"/>
                          <w:numId w:val="2"/>
                        </w:numPr>
                        <w:spacing w:after="0" w:line="240" w:lineRule="auto"/>
                        <w:rPr>
                          <w:iCs/>
                          <w:sz w:val="20"/>
                        </w:rPr>
                      </w:pPr>
                      <w:r w:rsidRPr="00A77784">
                        <w:rPr>
                          <w:iCs/>
                          <w:sz w:val="20"/>
                        </w:rPr>
                        <w:t>Street Fund</w:t>
                      </w:r>
                    </w:p>
                    <w:p w:rsidR="00B30A87" w:rsidRPr="00A77784" w:rsidRDefault="00B30A87" w:rsidP="00B30A87">
                      <w:pPr>
                        <w:numPr>
                          <w:ilvl w:val="1"/>
                          <w:numId w:val="2"/>
                        </w:numPr>
                        <w:spacing w:after="0" w:line="240" w:lineRule="auto"/>
                        <w:rPr>
                          <w:iCs/>
                          <w:sz w:val="20"/>
                        </w:rPr>
                      </w:pPr>
                      <w:r w:rsidRPr="00A77784">
                        <w:rPr>
                          <w:iCs/>
                          <w:sz w:val="20"/>
                        </w:rPr>
                        <w:t>Street CIP</w:t>
                      </w:r>
                    </w:p>
                    <w:p w:rsidR="00B30A87" w:rsidRPr="00A77784" w:rsidRDefault="00B30A87" w:rsidP="00B30A87">
                      <w:pPr>
                        <w:numPr>
                          <w:ilvl w:val="0"/>
                          <w:numId w:val="2"/>
                        </w:numPr>
                        <w:spacing w:after="0" w:line="240" w:lineRule="auto"/>
                        <w:rPr>
                          <w:iCs/>
                          <w:sz w:val="20"/>
                        </w:rPr>
                      </w:pPr>
                      <w:r w:rsidRPr="00A77784">
                        <w:rPr>
                          <w:iCs/>
                          <w:sz w:val="20"/>
                        </w:rPr>
                        <w:t>Water fund</w:t>
                      </w:r>
                    </w:p>
                    <w:p w:rsidR="00B30A87" w:rsidRPr="00A77784" w:rsidRDefault="00B30A87" w:rsidP="00B30A87">
                      <w:pPr>
                        <w:numPr>
                          <w:ilvl w:val="1"/>
                          <w:numId w:val="2"/>
                        </w:numPr>
                        <w:spacing w:after="0" w:line="240" w:lineRule="auto"/>
                        <w:rPr>
                          <w:iCs/>
                          <w:sz w:val="20"/>
                        </w:rPr>
                      </w:pPr>
                      <w:r w:rsidRPr="00A77784">
                        <w:rPr>
                          <w:iCs/>
                          <w:sz w:val="20"/>
                        </w:rPr>
                        <w:t>Water CIP</w:t>
                      </w:r>
                    </w:p>
                    <w:p w:rsidR="00B30A87" w:rsidRPr="00A77784" w:rsidRDefault="00B30A87" w:rsidP="00B30A87">
                      <w:pPr>
                        <w:numPr>
                          <w:ilvl w:val="0"/>
                          <w:numId w:val="2"/>
                        </w:numPr>
                        <w:spacing w:after="0" w:line="240" w:lineRule="auto"/>
                        <w:rPr>
                          <w:iCs/>
                          <w:sz w:val="20"/>
                        </w:rPr>
                      </w:pPr>
                      <w:r w:rsidRPr="00A77784">
                        <w:rPr>
                          <w:iCs/>
                          <w:sz w:val="20"/>
                        </w:rPr>
                        <w:t>Sewer fund</w:t>
                      </w:r>
                    </w:p>
                    <w:p w:rsidR="00B30A87" w:rsidRPr="00A77784" w:rsidRDefault="00B30A87" w:rsidP="00B30A87">
                      <w:pPr>
                        <w:numPr>
                          <w:ilvl w:val="1"/>
                          <w:numId w:val="2"/>
                        </w:numPr>
                        <w:spacing w:after="0" w:line="240" w:lineRule="auto"/>
                        <w:rPr>
                          <w:iCs/>
                          <w:sz w:val="20"/>
                        </w:rPr>
                      </w:pPr>
                      <w:r w:rsidRPr="00A77784">
                        <w:rPr>
                          <w:iCs/>
                          <w:sz w:val="20"/>
                        </w:rPr>
                        <w:t>Sewer CIP</w:t>
                      </w:r>
                    </w:p>
                    <w:p w:rsidR="00B30A87" w:rsidRPr="00A77784" w:rsidRDefault="00B30A87" w:rsidP="00B30A87">
                      <w:pPr>
                        <w:numPr>
                          <w:ilvl w:val="1"/>
                          <w:numId w:val="2"/>
                        </w:numPr>
                        <w:spacing w:after="0" w:line="240" w:lineRule="auto"/>
                        <w:rPr>
                          <w:iCs/>
                          <w:sz w:val="20"/>
                        </w:rPr>
                      </w:pPr>
                      <w:r w:rsidRPr="00A77784">
                        <w:rPr>
                          <w:iCs/>
                          <w:sz w:val="20"/>
                        </w:rPr>
                        <w:t>Sewer debt</w:t>
                      </w:r>
                    </w:p>
                    <w:p w:rsidR="00B30A87" w:rsidRPr="00A77784" w:rsidRDefault="00B30A87" w:rsidP="00B30A87">
                      <w:pPr>
                        <w:numPr>
                          <w:ilvl w:val="0"/>
                          <w:numId w:val="2"/>
                        </w:numPr>
                        <w:spacing w:after="0" w:line="240" w:lineRule="auto"/>
                        <w:rPr>
                          <w:iCs/>
                          <w:sz w:val="20"/>
                        </w:rPr>
                      </w:pPr>
                      <w:r w:rsidRPr="00A77784">
                        <w:rPr>
                          <w:iCs/>
                          <w:sz w:val="20"/>
                        </w:rPr>
                        <w:t>Police evidence</w:t>
                      </w:r>
                    </w:p>
                    <w:p w:rsidR="00B30A87" w:rsidRPr="00A77784" w:rsidRDefault="00B30A87" w:rsidP="00B30A87">
                      <w:pPr>
                        <w:spacing w:after="0" w:line="240" w:lineRule="auto"/>
                        <w:rPr>
                          <w:sz w:val="20"/>
                        </w:rPr>
                      </w:pPr>
                    </w:p>
                    <w:p w:rsidR="00B30A87" w:rsidRPr="005676FB" w:rsidRDefault="00B30A87" w:rsidP="00B30A87">
                      <w:pPr>
                        <w:spacing w:after="0" w:line="240" w:lineRule="auto"/>
                        <w:rPr>
                          <w:sz w:val="20"/>
                        </w:rPr>
                      </w:pPr>
                    </w:p>
                    <w:p w:rsidR="00B30A87" w:rsidRDefault="00B30A87"/>
                  </w:txbxContent>
                </v:textbox>
                <w10:wrap type="square"/>
              </v:shape>
            </w:pict>
          </mc:Fallback>
        </mc:AlternateContent>
      </w:r>
      <w:r w:rsidR="00A77784" w:rsidRPr="00A77784">
        <w:rPr>
          <w:b/>
          <w:iCs/>
          <w:sz w:val="20"/>
        </w:rPr>
        <w:t>Current Funds</w:t>
      </w:r>
    </w:p>
    <w:p w:rsidR="00A77784" w:rsidRPr="00A77784" w:rsidRDefault="00A77784" w:rsidP="00A77784">
      <w:pPr>
        <w:numPr>
          <w:ilvl w:val="0"/>
          <w:numId w:val="1"/>
        </w:numPr>
        <w:spacing w:after="0" w:line="240" w:lineRule="auto"/>
        <w:rPr>
          <w:iCs/>
          <w:sz w:val="20"/>
        </w:rPr>
      </w:pPr>
      <w:r w:rsidRPr="00A77784">
        <w:rPr>
          <w:iCs/>
          <w:sz w:val="20"/>
        </w:rPr>
        <w:t>General Fund</w:t>
      </w:r>
    </w:p>
    <w:p w:rsidR="00A77784" w:rsidRPr="00A77784" w:rsidRDefault="00A77784" w:rsidP="00A77784">
      <w:pPr>
        <w:numPr>
          <w:ilvl w:val="1"/>
          <w:numId w:val="1"/>
        </w:numPr>
        <w:spacing w:after="0" w:line="240" w:lineRule="auto"/>
        <w:rPr>
          <w:iCs/>
          <w:sz w:val="20"/>
        </w:rPr>
      </w:pPr>
      <w:r w:rsidRPr="00A77784">
        <w:rPr>
          <w:iCs/>
          <w:sz w:val="20"/>
        </w:rPr>
        <w:t>Planning</w:t>
      </w:r>
    </w:p>
    <w:p w:rsidR="00A77784" w:rsidRPr="00A77784" w:rsidRDefault="00A77784" w:rsidP="00A77784">
      <w:pPr>
        <w:numPr>
          <w:ilvl w:val="1"/>
          <w:numId w:val="1"/>
        </w:numPr>
        <w:spacing w:after="0" w:line="240" w:lineRule="auto"/>
        <w:rPr>
          <w:iCs/>
          <w:sz w:val="20"/>
        </w:rPr>
      </w:pPr>
      <w:r w:rsidRPr="00A77784">
        <w:rPr>
          <w:iCs/>
          <w:sz w:val="20"/>
        </w:rPr>
        <w:t>Police</w:t>
      </w:r>
    </w:p>
    <w:p w:rsidR="00A77784" w:rsidRPr="00A77784" w:rsidRDefault="00A77784" w:rsidP="00A77784">
      <w:pPr>
        <w:numPr>
          <w:ilvl w:val="1"/>
          <w:numId w:val="1"/>
        </w:numPr>
        <w:spacing w:after="0" w:line="240" w:lineRule="auto"/>
        <w:rPr>
          <w:iCs/>
          <w:sz w:val="20"/>
        </w:rPr>
      </w:pPr>
      <w:r w:rsidRPr="00A77784">
        <w:rPr>
          <w:iCs/>
          <w:sz w:val="20"/>
        </w:rPr>
        <w:t>Court</w:t>
      </w:r>
    </w:p>
    <w:p w:rsidR="00A77784" w:rsidRPr="00A77784" w:rsidRDefault="00A77784" w:rsidP="00A77784">
      <w:pPr>
        <w:numPr>
          <w:ilvl w:val="1"/>
          <w:numId w:val="1"/>
        </w:numPr>
        <w:spacing w:after="0" w:line="240" w:lineRule="auto"/>
        <w:rPr>
          <w:iCs/>
          <w:sz w:val="20"/>
        </w:rPr>
      </w:pPr>
      <w:r w:rsidRPr="00A77784">
        <w:rPr>
          <w:iCs/>
          <w:sz w:val="20"/>
        </w:rPr>
        <w:t>Economic Development</w:t>
      </w:r>
    </w:p>
    <w:p w:rsidR="00A77784" w:rsidRPr="00A77784" w:rsidRDefault="00A77784" w:rsidP="00A77784">
      <w:pPr>
        <w:numPr>
          <w:ilvl w:val="0"/>
          <w:numId w:val="1"/>
        </w:numPr>
        <w:spacing w:after="0" w:line="240" w:lineRule="auto"/>
        <w:rPr>
          <w:iCs/>
          <w:sz w:val="20"/>
        </w:rPr>
      </w:pPr>
      <w:r w:rsidRPr="00A77784">
        <w:rPr>
          <w:iCs/>
          <w:sz w:val="20"/>
        </w:rPr>
        <w:t>Park</w:t>
      </w:r>
    </w:p>
    <w:p w:rsidR="00A77784" w:rsidRPr="00A77784" w:rsidRDefault="00A77784" w:rsidP="00A77784">
      <w:pPr>
        <w:numPr>
          <w:ilvl w:val="0"/>
          <w:numId w:val="1"/>
        </w:numPr>
        <w:spacing w:after="0" w:line="240" w:lineRule="auto"/>
        <w:rPr>
          <w:iCs/>
          <w:sz w:val="20"/>
        </w:rPr>
      </w:pPr>
      <w:r w:rsidRPr="00A77784">
        <w:rPr>
          <w:iCs/>
          <w:sz w:val="20"/>
        </w:rPr>
        <w:t>Street</w:t>
      </w:r>
    </w:p>
    <w:p w:rsidR="00A77784" w:rsidRPr="00A77784" w:rsidRDefault="00A77784" w:rsidP="00A77784">
      <w:pPr>
        <w:numPr>
          <w:ilvl w:val="0"/>
          <w:numId w:val="1"/>
        </w:numPr>
        <w:spacing w:after="0" w:line="240" w:lineRule="auto"/>
        <w:rPr>
          <w:iCs/>
          <w:sz w:val="20"/>
        </w:rPr>
      </w:pPr>
      <w:r w:rsidRPr="00A77784">
        <w:rPr>
          <w:iCs/>
          <w:sz w:val="20"/>
        </w:rPr>
        <w:t>Water</w:t>
      </w:r>
    </w:p>
    <w:p w:rsidR="00A77784" w:rsidRPr="00A77784" w:rsidRDefault="00A77784" w:rsidP="00A77784">
      <w:pPr>
        <w:numPr>
          <w:ilvl w:val="0"/>
          <w:numId w:val="1"/>
        </w:numPr>
        <w:spacing w:after="0" w:line="240" w:lineRule="auto"/>
        <w:rPr>
          <w:iCs/>
          <w:sz w:val="20"/>
        </w:rPr>
      </w:pPr>
      <w:r w:rsidRPr="00A77784">
        <w:rPr>
          <w:iCs/>
          <w:sz w:val="20"/>
        </w:rPr>
        <w:t>Sewer</w:t>
      </w:r>
    </w:p>
    <w:p w:rsidR="00A77784" w:rsidRPr="00A77784" w:rsidRDefault="00A77784" w:rsidP="00A77784">
      <w:pPr>
        <w:numPr>
          <w:ilvl w:val="0"/>
          <w:numId w:val="1"/>
        </w:numPr>
        <w:spacing w:after="0" w:line="240" w:lineRule="auto"/>
        <w:rPr>
          <w:iCs/>
          <w:sz w:val="20"/>
        </w:rPr>
      </w:pPr>
      <w:r w:rsidRPr="00A77784">
        <w:rPr>
          <w:iCs/>
          <w:sz w:val="20"/>
        </w:rPr>
        <w:t>Parks Capital</w:t>
      </w:r>
    </w:p>
    <w:p w:rsidR="00A77784" w:rsidRPr="00A77784" w:rsidRDefault="00A77784" w:rsidP="00A77784">
      <w:pPr>
        <w:numPr>
          <w:ilvl w:val="0"/>
          <w:numId w:val="1"/>
        </w:numPr>
        <w:spacing w:after="0" w:line="240" w:lineRule="auto"/>
        <w:rPr>
          <w:iCs/>
          <w:sz w:val="20"/>
        </w:rPr>
      </w:pPr>
      <w:r w:rsidRPr="00A77784">
        <w:rPr>
          <w:iCs/>
          <w:sz w:val="20"/>
        </w:rPr>
        <w:t xml:space="preserve">Street Capital </w:t>
      </w:r>
    </w:p>
    <w:p w:rsidR="00A77784" w:rsidRPr="00A77784" w:rsidRDefault="00A77784" w:rsidP="00A77784">
      <w:pPr>
        <w:numPr>
          <w:ilvl w:val="0"/>
          <w:numId w:val="1"/>
        </w:numPr>
        <w:spacing w:after="0" w:line="240" w:lineRule="auto"/>
        <w:rPr>
          <w:iCs/>
          <w:sz w:val="20"/>
        </w:rPr>
      </w:pPr>
      <w:r w:rsidRPr="00A77784">
        <w:rPr>
          <w:iCs/>
          <w:sz w:val="20"/>
        </w:rPr>
        <w:t>Water Capital</w:t>
      </w:r>
    </w:p>
    <w:p w:rsidR="00A77784" w:rsidRPr="00A77784" w:rsidRDefault="00A77784" w:rsidP="00A77784">
      <w:pPr>
        <w:numPr>
          <w:ilvl w:val="0"/>
          <w:numId w:val="1"/>
        </w:numPr>
        <w:spacing w:after="0" w:line="240" w:lineRule="auto"/>
        <w:rPr>
          <w:iCs/>
          <w:sz w:val="20"/>
        </w:rPr>
      </w:pPr>
      <w:r w:rsidRPr="00A77784">
        <w:rPr>
          <w:iCs/>
          <w:sz w:val="20"/>
        </w:rPr>
        <w:t>Sewer Capital</w:t>
      </w:r>
    </w:p>
    <w:p w:rsidR="00A77784" w:rsidRPr="00A77784" w:rsidRDefault="00A77784" w:rsidP="00A77784">
      <w:pPr>
        <w:numPr>
          <w:ilvl w:val="0"/>
          <w:numId w:val="1"/>
        </w:numPr>
        <w:spacing w:after="0" w:line="240" w:lineRule="auto"/>
        <w:rPr>
          <w:iCs/>
          <w:sz w:val="20"/>
        </w:rPr>
      </w:pPr>
      <w:r w:rsidRPr="00A77784">
        <w:rPr>
          <w:iCs/>
          <w:sz w:val="20"/>
        </w:rPr>
        <w:t>Sewer Debt</w:t>
      </w:r>
    </w:p>
    <w:p w:rsidR="00A77784" w:rsidRPr="00A77784" w:rsidRDefault="00A77784" w:rsidP="00A77784">
      <w:pPr>
        <w:numPr>
          <w:ilvl w:val="0"/>
          <w:numId w:val="1"/>
        </w:numPr>
        <w:spacing w:after="0" w:line="240" w:lineRule="auto"/>
        <w:rPr>
          <w:iCs/>
          <w:sz w:val="20"/>
        </w:rPr>
      </w:pPr>
      <w:r w:rsidRPr="00A77784">
        <w:rPr>
          <w:iCs/>
          <w:sz w:val="20"/>
        </w:rPr>
        <w:t>Building</w:t>
      </w:r>
    </w:p>
    <w:p w:rsidR="00A77784" w:rsidRDefault="00A77784" w:rsidP="00A77784">
      <w:pPr>
        <w:numPr>
          <w:ilvl w:val="0"/>
          <w:numId w:val="1"/>
        </w:numPr>
        <w:spacing w:after="0" w:line="240" w:lineRule="auto"/>
        <w:rPr>
          <w:iCs/>
          <w:sz w:val="20"/>
        </w:rPr>
      </w:pPr>
      <w:r w:rsidRPr="00A77784">
        <w:rPr>
          <w:iCs/>
          <w:sz w:val="20"/>
        </w:rPr>
        <w:t xml:space="preserve">Police Evidence * Not really a fund in that the money in this fund is evidence and cannot be spent. </w:t>
      </w:r>
    </w:p>
    <w:p w:rsidR="00A6741C" w:rsidRDefault="00A6741C">
      <w:pPr>
        <w:rPr>
          <w:b/>
          <w:iCs/>
          <w:sz w:val="20"/>
        </w:rPr>
      </w:pPr>
    </w:p>
    <w:p w:rsidR="0008248D" w:rsidRPr="006E46A9" w:rsidRDefault="006E46A9">
      <w:pPr>
        <w:rPr>
          <w:b/>
          <w:iCs/>
          <w:sz w:val="20"/>
        </w:rPr>
      </w:pPr>
      <w:r w:rsidRPr="006E46A9">
        <w:rPr>
          <w:b/>
          <w:iCs/>
          <w:sz w:val="20"/>
        </w:rPr>
        <w:t>No</w:t>
      </w:r>
      <w:r>
        <w:rPr>
          <w:b/>
          <w:iCs/>
          <w:sz w:val="20"/>
        </w:rPr>
        <w:t xml:space="preserve">te 2 – </w:t>
      </w:r>
      <w:r w:rsidRPr="006E46A9">
        <w:rPr>
          <w:iCs/>
          <w:sz w:val="20"/>
        </w:rPr>
        <w:t xml:space="preserve">There </w:t>
      </w:r>
      <w:r>
        <w:rPr>
          <w:iCs/>
          <w:sz w:val="20"/>
        </w:rPr>
        <w:t xml:space="preserve">are restricted funds for the Library, Economic Development, DARE, Debt Service, Street Trees, Parks SDC, Transportation SDC, and Water SDC. </w:t>
      </w:r>
      <w:r w:rsidR="0008248D" w:rsidRPr="006E46A9">
        <w:rPr>
          <w:b/>
          <w:iCs/>
          <w:sz w:val="20"/>
        </w:rPr>
        <w:br w:type="page"/>
      </w:r>
    </w:p>
    <w:p w:rsidR="00A77784" w:rsidRDefault="00A77784" w:rsidP="00A77784">
      <w:pPr>
        <w:spacing w:after="0" w:line="240" w:lineRule="auto"/>
        <w:rPr>
          <w:b/>
        </w:rPr>
      </w:pPr>
    </w:p>
    <w:p w:rsidR="003B6A16" w:rsidRDefault="003B6A16" w:rsidP="00A77784">
      <w:pPr>
        <w:spacing w:after="0" w:line="240" w:lineRule="auto"/>
        <w:rPr>
          <w:b/>
        </w:rPr>
      </w:pPr>
      <w:r>
        <w:rPr>
          <w:b/>
        </w:rPr>
        <w:t>Figure 2</w:t>
      </w:r>
    </w:p>
    <w:p w:rsidR="003B6A16" w:rsidRDefault="003B6A16" w:rsidP="00A77784">
      <w:pPr>
        <w:spacing w:after="0" w:line="240" w:lineRule="auto"/>
        <w:rPr>
          <w:iCs/>
          <w:sz w:val="20"/>
        </w:rPr>
      </w:pPr>
    </w:p>
    <w:tbl>
      <w:tblPr>
        <w:tblW w:w="10156" w:type="dxa"/>
        <w:tblInd w:w="-383" w:type="dxa"/>
        <w:tblLook w:val="04A0" w:firstRow="1" w:lastRow="0" w:firstColumn="1" w:lastColumn="0" w:noHBand="0" w:noVBand="1"/>
      </w:tblPr>
      <w:tblGrid>
        <w:gridCol w:w="2400"/>
        <w:gridCol w:w="1218"/>
        <w:gridCol w:w="1218"/>
        <w:gridCol w:w="1330"/>
        <w:gridCol w:w="1330"/>
        <w:gridCol w:w="1330"/>
        <w:gridCol w:w="1330"/>
      </w:tblGrid>
      <w:tr w:rsidR="00F9431C" w:rsidRPr="00F9431C" w:rsidTr="00F9431C">
        <w:trPr>
          <w:trHeight w:val="300"/>
        </w:trPr>
        <w:tc>
          <w:tcPr>
            <w:tcW w:w="240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218"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End 2009</w:t>
            </w:r>
          </w:p>
        </w:tc>
        <w:tc>
          <w:tcPr>
            <w:tcW w:w="1218"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End 2010</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End 2011</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End 2012</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End 2013</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End 2014</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Assets</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$8,971,845 </w:t>
            </w:r>
          </w:p>
        </w:tc>
        <w:tc>
          <w:tcPr>
            <w:tcW w:w="1218"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$9,404,519 </w:t>
            </w:r>
          </w:p>
        </w:tc>
        <w:tc>
          <w:tcPr>
            <w:tcW w:w="1330"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$10,376,991 </w:t>
            </w:r>
          </w:p>
        </w:tc>
        <w:tc>
          <w:tcPr>
            <w:tcW w:w="1330"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$19,694,278 </w:t>
            </w:r>
          </w:p>
        </w:tc>
        <w:tc>
          <w:tcPr>
            <w:tcW w:w="1330"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$25,255,403 </w:t>
            </w:r>
          </w:p>
        </w:tc>
        <w:tc>
          <w:tcPr>
            <w:tcW w:w="1330"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$31,349,777 </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Liabilit</w:t>
            </w:r>
            <w:r>
              <w:rPr>
                <w:rFonts w:ascii="Calibri" w:eastAsia="Times New Roman" w:hAnsi="Calibri" w:cs="Times New Roman"/>
                <w:color w:val="000000"/>
              </w:rPr>
              <w:t>i</w:t>
            </w:r>
            <w:r w:rsidRPr="00F9431C">
              <w:rPr>
                <w:rFonts w:ascii="Calibri" w:eastAsia="Times New Roman" w:hAnsi="Calibri" w:cs="Times New Roman"/>
                <w:color w:val="000000"/>
              </w:rPr>
              <w:t>es</w:t>
            </w:r>
          </w:p>
        </w:tc>
        <w:tc>
          <w:tcPr>
            <w:tcW w:w="1218"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$6,557,918 </w:t>
            </w:r>
          </w:p>
        </w:tc>
        <w:tc>
          <w:tcPr>
            <w:tcW w:w="1218"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$6,491,637 </w:t>
            </w:r>
          </w:p>
        </w:tc>
        <w:tc>
          <w:tcPr>
            <w:tcW w:w="1330"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$7,057,762 </w:t>
            </w:r>
          </w:p>
        </w:tc>
        <w:tc>
          <w:tcPr>
            <w:tcW w:w="1330"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$14,787,852 </w:t>
            </w:r>
          </w:p>
        </w:tc>
        <w:tc>
          <w:tcPr>
            <w:tcW w:w="1330"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$17,269,232 </w:t>
            </w:r>
          </w:p>
        </w:tc>
        <w:tc>
          <w:tcPr>
            <w:tcW w:w="1330"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$21,191,139 </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Assets/Liabilities</w:t>
            </w:r>
          </w:p>
        </w:tc>
        <w:tc>
          <w:tcPr>
            <w:tcW w:w="1218"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1.37 </w:t>
            </w:r>
          </w:p>
        </w:tc>
        <w:tc>
          <w:tcPr>
            <w:tcW w:w="1218"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1.45 </w:t>
            </w:r>
          </w:p>
        </w:tc>
        <w:tc>
          <w:tcPr>
            <w:tcW w:w="1330"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1.47 </w:t>
            </w:r>
          </w:p>
        </w:tc>
        <w:tc>
          <w:tcPr>
            <w:tcW w:w="1330"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1.33 </w:t>
            </w:r>
          </w:p>
        </w:tc>
        <w:tc>
          <w:tcPr>
            <w:tcW w:w="1330"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1.46 </w:t>
            </w:r>
          </w:p>
        </w:tc>
        <w:tc>
          <w:tcPr>
            <w:tcW w:w="1330" w:type="dxa"/>
            <w:tcBorders>
              <w:top w:val="nil"/>
              <w:left w:val="nil"/>
              <w:bottom w:val="nil"/>
              <w:right w:val="nil"/>
            </w:tcBorders>
            <w:shd w:val="clear" w:color="auto" w:fill="auto"/>
            <w:noWrap/>
            <w:vAlign w:val="center"/>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1.48 </w:t>
            </w:r>
          </w:p>
        </w:tc>
      </w:tr>
      <w:tr w:rsidR="00F9431C" w:rsidRPr="00F9431C" w:rsidTr="00F9431C">
        <w:trPr>
          <w:trHeight w:val="300"/>
        </w:trPr>
        <w:tc>
          <w:tcPr>
            <w:tcW w:w="240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218"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218"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r>
      <w:tr w:rsidR="00F9431C" w:rsidRPr="00F9431C" w:rsidTr="00F9431C">
        <w:trPr>
          <w:trHeight w:val="300"/>
        </w:trPr>
        <w:tc>
          <w:tcPr>
            <w:tcW w:w="240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URA</w:t>
            </w:r>
          </w:p>
        </w:tc>
        <w:tc>
          <w:tcPr>
            <w:tcW w:w="1218"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2008/09</w:t>
            </w:r>
          </w:p>
        </w:tc>
        <w:tc>
          <w:tcPr>
            <w:tcW w:w="1218"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2009/10</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2010/11</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2011/12</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2012/13</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2013/14</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Assets</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$1,352,766 </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$1,386,107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$1,358,344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$1,688,034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$1,666,962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$1,682,558 </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Liabilit</w:t>
            </w:r>
            <w:r>
              <w:rPr>
                <w:rFonts w:ascii="Calibri" w:eastAsia="Times New Roman" w:hAnsi="Calibri" w:cs="Times New Roman"/>
                <w:color w:val="000000"/>
              </w:rPr>
              <w:t>i</w:t>
            </w:r>
            <w:r w:rsidRPr="00F9431C">
              <w:rPr>
                <w:rFonts w:ascii="Calibri" w:eastAsia="Times New Roman" w:hAnsi="Calibri" w:cs="Times New Roman"/>
                <w:color w:val="000000"/>
              </w:rPr>
              <w:t>es</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$41,364 </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$0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$0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$0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$15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$3,878 </w:t>
            </w:r>
          </w:p>
        </w:tc>
      </w:tr>
      <w:tr w:rsidR="00F9431C" w:rsidRPr="00F9431C" w:rsidTr="00F9431C">
        <w:trPr>
          <w:trHeight w:val="300"/>
        </w:trPr>
        <w:tc>
          <w:tcPr>
            <w:tcW w:w="240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218"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2008/09</w:t>
            </w:r>
          </w:p>
        </w:tc>
        <w:tc>
          <w:tcPr>
            <w:tcW w:w="1218"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2009/10</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2010/11</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2011/12</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2012/13</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2013/14</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Total Current Assets</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$1,226,273 </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$648,042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$499,451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$2,878,899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$1,182,315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$2,508,240 </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xml:space="preserve">Total Current Liabilities </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$1,367,965 </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$1,449,906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$1,258,194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$3,674,678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$3,286,472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$3,346,264 </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CA/CL</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0.90</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0.45</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0.40</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0.78</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0.36</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0.75</w:t>
            </w:r>
          </w:p>
        </w:tc>
      </w:tr>
      <w:tr w:rsidR="00F9431C" w:rsidRPr="00F9431C" w:rsidTr="00F9431C">
        <w:trPr>
          <w:trHeight w:val="300"/>
        </w:trPr>
        <w:tc>
          <w:tcPr>
            <w:tcW w:w="240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218"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218"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r>
      <w:tr w:rsidR="00F9431C" w:rsidRPr="00F9431C" w:rsidTr="00F9431C">
        <w:trPr>
          <w:trHeight w:val="300"/>
        </w:trPr>
        <w:tc>
          <w:tcPr>
            <w:tcW w:w="240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w:t>
            </w:r>
          </w:p>
        </w:tc>
        <w:tc>
          <w:tcPr>
            <w:tcW w:w="1218"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2008/09</w:t>
            </w:r>
          </w:p>
        </w:tc>
        <w:tc>
          <w:tcPr>
            <w:tcW w:w="1218"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2009/10</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2010/11</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2011/12</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2012/13</w:t>
            </w:r>
          </w:p>
        </w:tc>
        <w:tc>
          <w:tcPr>
            <w:tcW w:w="1330" w:type="dxa"/>
            <w:tcBorders>
              <w:top w:val="nil"/>
              <w:left w:val="nil"/>
              <w:bottom w:val="nil"/>
              <w:right w:val="nil"/>
            </w:tcBorders>
            <w:shd w:val="clear" w:color="000000" w:fill="BFBFBF"/>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2013/14</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Property Tax</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$508,507 </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$502,359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$511,952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$513,544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$511,955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$461,934 </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xml:space="preserve">Intergovernmental </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$385,417 </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$336,901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$323,359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$137,179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$203,624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$149,969 </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Waste Water Fees</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$0 </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$0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$0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$0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($35)</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$42,063 </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 xml:space="preserve">Waste Water </w:t>
            </w:r>
            <w:proofErr w:type="spellStart"/>
            <w:r w:rsidRPr="00F9431C">
              <w:rPr>
                <w:rFonts w:ascii="Calibri" w:eastAsia="Times New Roman" w:hAnsi="Calibri" w:cs="Times New Roman"/>
                <w:color w:val="000000"/>
              </w:rPr>
              <w:t>Intergovt</w:t>
            </w:r>
            <w:proofErr w:type="spellEnd"/>
            <w:r w:rsidRPr="00F9431C">
              <w:rPr>
                <w:rFonts w:ascii="Calibri" w:eastAsia="Times New Roman" w:hAnsi="Calibri" w:cs="Times New Roman"/>
                <w:color w:val="000000"/>
              </w:rPr>
              <w:t>.</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$196,737 </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$100,000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$140,000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$268,998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$0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$0 </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Ending GF Balance</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($790,346)</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($625,261)</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($403,743)</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($381,847)</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($382,504)</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($349,298)</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SF Ending Net Position</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$0 </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$1,739,980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$1,932,028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$2,481,807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$7,853,158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$8,829,127 </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Grants</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$479,533 </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$115,580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$50,000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$1,315,114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$1,502,447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$2,838,603 </w:t>
            </w:r>
          </w:p>
        </w:tc>
      </w:tr>
      <w:tr w:rsidR="00F9431C" w:rsidRPr="00F9431C" w:rsidTr="00F9431C">
        <w:trPr>
          <w:trHeight w:val="300"/>
        </w:trPr>
        <w:tc>
          <w:tcPr>
            <w:tcW w:w="240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rPr>
                <w:rFonts w:ascii="Calibri" w:eastAsia="Times New Roman" w:hAnsi="Calibri" w:cs="Times New Roman"/>
                <w:color w:val="000000"/>
              </w:rPr>
            </w:pPr>
            <w:r w:rsidRPr="00F9431C">
              <w:rPr>
                <w:rFonts w:ascii="Calibri" w:eastAsia="Times New Roman" w:hAnsi="Calibri" w:cs="Times New Roman"/>
                <w:color w:val="000000"/>
              </w:rPr>
              <w:t>Police Expenditure</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$414,627 </w:t>
            </w:r>
          </w:p>
        </w:tc>
        <w:tc>
          <w:tcPr>
            <w:tcW w:w="1218"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$349,099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$413,157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$404,294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$424,482 </w:t>
            </w:r>
          </w:p>
        </w:tc>
        <w:tc>
          <w:tcPr>
            <w:tcW w:w="1330" w:type="dxa"/>
            <w:tcBorders>
              <w:top w:val="nil"/>
              <w:left w:val="nil"/>
              <w:bottom w:val="nil"/>
              <w:right w:val="nil"/>
            </w:tcBorders>
            <w:shd w:val="clear" w:color="auto" w:fill="auto"/>
            <w:noWrap/>
            <w:vAlign w:val="bottom"/>
            <w:hideMark/>
          </w:tcPr>
          <w:p w:rsidR="00F9431C" w:rsidRPr="00F9431C" w:rsidRDefault="00F9431C" w:rsidP="00F9431C">
            <w:pPr>
              <w:spacing w:after="0" w:line="240" w:lineRule="auto"/>
              <w:jc w:val="right"/>
              <w:rPr>
                <w:rFonts w:ascii="Calibri" w:eastAsia="Times New Roman" w:hAnsi="Calibri" w:cs="Times New Roman"/>
                <w:color w:val="000000"/>
              </w:rPr>
            </w:pPr>
            <w:r w:rsidRPr="00F9431C">
              <w:rPr>
                <w:rFonts w:ascii="Calibri" w:eastAsia="Times New Roman" w:hAnsi="Calibri" w:cs="Times New Roman"/>
                <w:color w:val="000000"/>
              </w:rPr>
              <w:t xml:space="preserve">$409,261 </w:t>
            </w:r>
          </w:p>
        </w:tc>
      </w:tr>
      <w:tr w:rsidR="001A0C6B" w:rsidRPr="00F9431C" w:rsidTr="00F9431C">
        <w:trPr>
          <w:trHeight w:val="300"/>
        </w:trPr>
        <w:tc>
          <w:tcPr>
            <w:tcW w:w="2400" w:type="dxa"/>
            <w:tcBorders>
              <w:top w:val="nil"/>
              <w:left w:val="nil"/>
              <w:bottom w:val="nil"/>
              <w:right w:val="nil"/>
            </w:tcBorders>
            <w:shd w:val="clear" w:color="auto" w:fill="auto"/>
            <w:noWrap/>
            <w:vAlign w:val="bottom"/>
          </w:tcPr>
          <w:p w:rsidR="001A0C6B" w:rsidRPr="00F9431C" w:rsidRDefault="001A0C6B" w:rsidP="00F9431C">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noWrap/>
            <w:vAlign w:val="bottom"/>
          </w:tcPr>
          <w:p w:rsidR="001A0C6B" w:rsidRPr="00F9431C" w:rsidRDefault="001A0C6B" w:rsidP="00F9431C">
            <w:pPr>
              <w:spacing w:after="0" w:line="240" w:lineRule="auto"/>
              <w:jc w:val="right"/>
              <w:rPr>
                <w:rFonts w:ascii="Calibri" w:eastAsia="Times New Roman" w:hAnsi="Calibri" w:cs="Times New Roman"/>
                <w:color w:val="000000"/>
              </w:rPr>
            </w:pPr>
          </w:p>
        </w:tc>
        <w:tc>
          <w:tcPr>
            <w:tcW w:w="1218" w:type="dxa"/>
            <w:tcBorders>
              <w:top w:val="nil"/>
              <w:left w:val="nil"/>
              <w:bottom w:val="nil"/>
              <w:right w:val="nil"/>
            </w:tcBorders>
            <w:shd w:val="clear" w:color="auto" w:fill="auto"/>
            <w:noWrap/>
            <w:vAlign w:val="bottom"/>
          </w:tcPr>
          <w:p w:rsidR="001A0C6B" w:rsidRPr="00F9431C" w:rsidRDefault="001A0C6B" w:rsidP="00F9431C">
            <w:pPr>
              <w:spacing w:after="0" w:line="240" w:lineRule="auto"/>
              <w:jc w:val="right"/>
              <w:rPr>
                <w:rFonts w:ascii="Calibri" w:eastAsia="Times New Roman" w:hAnsi="Calibri" w:cs="Times New Roman"/>
                <w:color w:val="000000"/>
              </w:rPr>
            </w:pPr>
          </w:p>
        </w:tc>
        <w:tc>
          <w:tcPr>
            <w:tcW w:w="1330" w:type="dxa"/>
            <w:tcBorders>
              <w:top w:val="nil"/>
              <w:left w:val="nil"/>
              <w:bottom w:val="nil"/>
              <w:right w:val="nil"/>
            </w:tcBorders>
            <w:shd w:val="clear" w:color="auto" w:fill="auto"/>
            <w:noWrap/>
            <w:vAlign w:val="bottom"/>
          </w:tcPr>
          <w:p w:rsidR="001A0C6B" w:rsidRPr="00F9431C" w:rsidRDefault="001A0C6B" w:rsidP="00F9431C">
            <w:pPr>
              <w:spacing w:after="0" w:line="240" w:lineRule="auto"/>
              <w:jc w:val="right"/>
              <w:rPr>
                <w:rFonts w:ascii="Calibri" w:eastAsia="Times New Roman" w:hAnsi="Calibri" w:cs="Times New Roman"/>
                <w:color w:val="000000"/>
              </w:rPr>
            </w:pPr>
          </w:p>
        </w:tc>
        <w:tc>
          <w:tcPr>
            <w:tcW w:w="1330" w:type="dxa"/>
            <w:tcBorders>
              <w:top w:val="nil"/>
              <w:left w:val="nil"/>
              <w:bottom w:val="nil"/>
              <w:right w:val="nil"/>
            </w:tcBorders>
            <w:shd w:val="clear" w:color="auto" w:fill="auto"/>
            <w:noWrap/>
            <w:vAlign w:val="bottom"/>
          </w:tcPr>
          <w:p w:rsidR="001A0C6B" w:rsidRPr="00F9431C" w:rsidRDefault="001A0C6B" w:rsidP="00F9431C">
            <w:pPr>
              <w:spacing w:after="0" w:line="240" w:lineRule="auto"/>
              <w:jc w:val="right"/>
              <w:rPr>
                <w:rFonts w:ascii="Calibri" w:eastAsia="Times New Roman" w:hAnsi="Calibri" w:cs="Times New Roman"/>
                <w:color w:val="000000"/>
              </w:rPr>
            </w:pPr>
          </w:p>
        </w:tc>
        <w:tc>
          <w:tcPr>
            <w:tcW w:w="1330" w:type="dxa"/>
            <w:tcBorders>
              <w:top w:val="nil"/>
              <w:left w:val="nil"/>
              <w:bottom w:val="nil"/>
              <w:right w:val="nil"/>
            </w:tcBorders>
            <w:shd w:val="clear" w:color="auto" w:fill="auto"/>
            <w:noWrap/>
            <w:vAlign w:val="bottom"/>
          </w:tcPr>
          <w:p w:rsidR="001A0C6B" w:rsidRPr="00F9431C" w:rsidRDefault="001A0C6B" w:rsidP="00F9431C">
            <w:pPr>
              <w:spacing w:after="0" w:line="240" w:lineRule="auto"/>
              <w:jc w:val="right"/>
              <w:rPr>
                <w:rFonts w:ascii="Calibri" w:eastAsia="Times New Roman" w:hAnsi="Calibri" w:cs="Times New Roman"/>
                <w:color w:val="000000"/>
              </w:rPr>
            </w:pPr>
          </w:p>
        </w:tc>
        <w:tc>
          <w:tcPr>
            <w:tcW w:w="1330" w:type="dxa"/>
            <w:tcBorders>
              <w:top w:val="nil"/>
              <w:left w:val="nil"/>
              <w:bottom w:val="nil"/>
              <w:right w:val="nil"/>
            </w:tcBorders>
            <w:shd w:val="clear" w:color="auto" w:fill="auto"/>
            <w:noWrap/>
            <w:vAlign w:val="bottom"/>
          </w:tcPr>
          <w:p w:rsidR="001A0C6B" w:rsidRPr="00F9431C" w:rsidRDefault="001A0C6B" w:rsidP="00F9431C">
            <w:pPr>
              <w:spacing w:after="0" w:line="240" w:lineRule="auto"/>
              <w:jc w:val="right"/>
              <w:rPr>
                <w:rFonts w:ascii="Calibri" w:eastAsia="Times New Roman" w:hAnsi="Calibri" w:cs="Times New Roman"/>
                <w:color w:val="000000"/>
              </w:rPr>
            </w:pPr>
          </w:p>
        </w:tc>
      </w:tr>
    </w:tbl>
    <w:p w:rsidR="005676FB" w:rsidRDefault="005676FB" w:rsidP="005676FB">
      <w:pPr>
        <w:spacing w:after="0" w:line="240" w:lineRule="auto"/>
        <w:rPr>
          <w:sz w:val="20"/>
        </w:rPr>
      </w:pPr>
    </w:p>
    <w:p w:rsidR="00E25919" w:rsidRDefault="00E25919" w:rsidP="005676FB">
      <w:pPr>
        <w:spacing w:after="0" w:line="240" w:lineRule="auto"/>
        <w:rPr>
          <w:sz w:val="20"/>
        </w:rPr>
      </w:pPr>
      <w:r>
        <w:rPr>
          <w:noProof/>
        </w:rPr>
        <w:drawing>
          <wp:inline distT="0" distB="0" distL="0" distR="0" wp14:anchorId="7098CE38" wp14:editId="312C1C6E">
            <wp:extent cx="3314700" cy="21812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5919" w:rsidRPr="003B6A16" w:rsidRDefault="003B6A16" w:rsidP="005676FB">
      <w:pPr>
        <w:spacing w:after="0" w:line="240" w:lineRule="auto"/>
        <w:rPr>
          <w:b/>
          <w:sz w:val="20"/>
        </w:rPr>
      </w:pPr>
      <w:r>
        <w:rPr>
          <w:b/>
          <w:sz w:val="20"/>
        </w:rPr>
        <w:t>Figure 3</w:t>
      </w:r>
    </w:p>
    <w:p w:rsidR="00E25919" w:rsidRDefault="00E25919" w:rsidP="005676FB">
      <w:pPr>
        <w:spacing w:after="0" w:line="240" w:lineRule="auto"/>
        <w:rPr>
          <w:sz w:val="20"/>
        </w:rPr>
      </w:pPr>
      <w:r>
        <w:rPr>
          <w:noProof/>
        </w:rPr>
        <w:lastRenderedPageBreak/>
        <w:drawing>
          <wp:inline distT="0" distB="0" distL="0" distR="0">
            <wp:extent cx="3790950" cy="22574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919" w:rsidRPr="003B6A16" w:rsidRDefault="003B6A16" w:rsidP="005676FB">
      <w:pPr>
        <w:spacing w:after="0" w:line="240" w:lineRule="auto"/>
        <w:rPr>
          <w:b/>
          <w:sz w:val="20"/>
        </w:rPr>
      </w:pPr>
      <w:r w:rsidRPr="003B6A16">
        <w:rPr>
          <w:b/>
          <w:sz w:val="20"/>
        </w:rPr>
        <w:t>Figure 4</w:t>
      </w:r>
    </w:p>
    <w:p w:rsidR="003B6A16" w:rsidRDefault="003B6A16" w:rsidP="005676FB">
      <w:pPr>
        <w:spacing w:after="0" w:line="240" w:lineRule="auto"/>
        <w:rPr>
          <w:sz w:val="20"/>
        </w:rPr>
      </w:pPr>
    </w:p>
    <w:p w:rsidR="003B6A16" w:rsidRDefault="003B6A16" w:rsidP="005676FB">
      <w:pPr>
        <w:spacing w:after="0" w:line="240" w:lineRule="auto"/>
        <w:rPr>
          <w:sz w:val="20"/>
        </w:rPr>
      </w:pPr>
    </w:p>
    <w:p w:rsidR="00CD53B5" w:rsidRDefault="00CD53B5" w:rsidP="005676FB">
      <w:pPr>
        <w:spacing w:after="0" w:line="240" w:lineRule="auto"/>
        <w:rPr>
          <w:sz w:val="20"/>
        </w:rPr>
      </w:pPr>
      <w:r>
        <w:rPr>
          <w:noProof/>
        </w:rPr>
        <w:drawing>
          <wp:inline distT="0" distB="0" distL="0" distR="0" wp14:anchorId="6D7AB729" wp14:editId="5D5CCED5">
            <wp:extent cx="3790950" cy="22098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53B5" w:rsidRPr="003B6A16" w:rsidRDefault="003B6A16" w:rsidP="005676FB">
      <w:pPr>
        <w:spacing w:after="0" w:line="240" w:lineRule="auto"/>
        <w:rPr>
          <w:b/>
          <w:sz w:val="20"/>
        </w:rPr>
      </w:pPr>
      <w:r>
        <w:rPr>
          <w:b/>
          <w:sz w:val="20"/>
        </w:rPr>
        <w:t>Figure 5</w:t>
      </w:r>
    </w:p>
    <w:p w:rsidR="003B6A16" w:rsidRDefault="003B6A16" w:rsidP="005676FB">
      <w:pPr>
        <w:spacing w:after="0" w:line="240" w:lineRule="auto"/>
        <w:rPr>
          <w:sz w:val="20"/>
        </w:rPr>
      </w:pPr>
    </w:p>
    <w:p w:rsidR="00CD53B5" w:rsidRDefault="00CD53B5" w:rsidP="005676FB">
      <w:pPr>
        <w:spacing w:after="0" w:line="240" w:lineRule="auto"/>
        <w:rPr>
          <w:sz w:val="20"/>
        </w:rPr>
      </w:pPr>
    </w:p>
    <w:p w:rsidR="00CD53B5" w:rsidRDefault="00CD53B5" w:rsidP="005676FB">
      <w:pPr>
        <w:spacing w:after="0" w:line="240" w:lineRule="auto"/>
        <w:rPr>
          <w:sz w:val="20"/>
        </w:rPr>
      </w:pPr>
      <w:r>
        <w:rPr>
          <w:noProof/>
        </w:rPr>
        <w:drawing>
          <wp:inline distT="0" distB="0" distL="0" distR="0" wp14:anchorId="07D09595" wp14:editId="7562D757">
            <wp:extent cx="3771900" cy="22193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53B5" w:rsidRPr="003B6A16" w:rsidRDefault="003B6A16" w:rsidP="005676FB">
      <w:pPr>
        <w:spacing w:after="0" w:line="240" w:lineRule="auto"/>
        <w:rPr>
          <w:b/>
          <w:sz w:val="20"/>
        </w:rPr>
      </w:pPr>
      <w:r>
        <w:rPr>
          <w:b/>
          <w:sz w:val="20"/>
        </w:rPr>
        <w:t>Figure 6</w:t>
      </w:r>
    </w:p>
    <w:p w:rsidR="00CD53B5" w:rsidRDefault="00CD53B5" w:rsidP="005676FB">
      <w:pPr>
        <w:spacing w:after="0" w:line="240" w:lineRule="auto"/>
        <w:rPr>
          <w:sz w:val="20"/>
        </w:rPr>
      </w:pPr>
      <w:r>
        <w:rPr>
          <w:noProof/>
        </w:rPr>
        <w:lastRenderedPageBreak/>
        <w:drawing>
          <wp:inline distT="0" distB="0" distL="0" distR="0" wp14:anchorId="22E3EEC5" wp14:editId="7D10D8F2">
            <wp:extent cx="3962400" cy="23812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53B5" w:rsidRPr="003B6A16" w:rsidRDefault="003B6A16" w:rsidP="005676FB">
      <w:pPr>
        <w:spacing w:after="0" w:line="240" w:lineRule="auto"/>
        <w:rPr>
          <w:b/>
          <w:sz w:val="20"/>
        </w:rPr>
      </w:pPr>
      <w:r>
        <w:rPr>
          <w:b/>
          <w:sz w:val="20"/>
        </w:rPr>
        <w:t>Figure 7</w:t>
      </w:r>
    </w:p>
    <w:p w:rsidR="00CD53B5" w:rsidRDefault="00CD53B5" w:rsidP="005676FB">
      <w:pPr>
        <w:spacing w:after="0" w:line="240" w:lineRule="auto"/>
        <w:rPr>
          <w:sz w:val="20"/>
        </w:rPr>
      </w:pPr>
    </w:p>
    <w:p w:rsidR="00CD53B5" w:rsidRDefault="00CD53B5" w:rsidP="005676FB">
      <w:pPr>
        <w:spacing w:after="0" w:line="240" w:lineRule="auto"/>
        <w:rPr>
          <w:sz w:val="20"/>
        </w:rPr>
      </w:pPr>
      <w:r>
        <w:rPr>
          <w:noProof/>
        </w:rPr>
        <w:drawing>
          <wp:inline distT="0" distB="0" distL="0" distR="0" wp14:anchorId="1D520776" wp14:editId="4516FC95">
            <wp:extent cx="3952875" cy="20669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2FC0" w:rsidRPr="003B6A16" w:rsidRDefault="003B6A16" w:rsidP="005676FB">
      <w:pPr>
        <w:spacing w:after="0" w:line="240" w:lineRule="auto"/>
        <w:rPr>
          <w:b/>
          <w:sz w:val="20"/>
        </w:rPr>
      </w:pPr>
      <w:r>
        <w:rPr>
          <w:b/>
          <w:sz w:val="20"/>
        </w:rPr>
        <w:t>Figure 8</w:t>
      </w:r>
    </w:p>
    <w:p w:rsidR="003B6A16" w:rsidRDefault="003B6A16" w:rsidP="005676FB">
      <w:pPr>
        <w:spacing w:after="0" w:line="240" w:lineRule="auto"/>
        <w:rPr>
          <w:sz w:val="20"/>
        </w:rPr>
      </w:pPr>
    </w:p>
    <w:p w:rsidR="003B6A16" w:rsidRDefault="003B6A16" w:rsidP="005676FB">
      <w:pPr>
        <w:spacing w:after="0" w:line="240" w:lineRule="auto"/>
        <w:rPr>
          <w:sz w:val="20"/>
        </w:rPr>
      </w:pPr>
    </w:p>
    <w:p w:rsidR="00B62FC0" w:rsidRDefault="00B62FC0" w:rsidP="005676FB">
      <w:pPr>
        <w:spacing w:after="0" w:line="240" w:lineRule="auto"/>
        <w:rPr>
          <w:sz w:val="20"/>
        </w:rPr>
      </w:pPr>
      <w:r>
        <w:rPr>
          <w:noProof/>
        </w:rPr>
        <w:drawing>
          <wp:inline distT="0" distB="0" distL="0" distR="0" wp14:anchorId="54DBCABD" wp14:editId="3380F172">
            <wp:extent cx="3943350" cy="23812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2FC0" w:rsidRPr="003B6A16" w:rsidRDefault="003B6A16" w:rsidP="005676FB">
      <w:pPr>
        <w:spacing w:after="0" w:line="240" w:lineRule="auto"/>
        <w:rPr>
          <w:b/>
          <w:sz w:val="20"/>
        </w:rPr>
      </w:pPr>
      <w:r>
        <w:rPr>
          <w:b/>
          <w:sz w:val="20"/>
        </w:rPr>
        <w:t>Figure 9</w:t>
      </w:r>
    </w:p>
    <w:p w:rsidR="00B62FC0" w:rsidRDefault="00B62FC0" w:rsidP="005676FB">
      <w:pPr>
        <w:spacing w:after="0" w:line="240" w:lineRule="auto"/>
        <w:rPr>
          <w:sz w:val="20"/>
        </w:rPr>
      </w:pPr>
    </w:p>
    <w:p w:rsidR="00E25919" w:rsidRDefault="00E25919" w:rsidP="005676FB">
      <w:pPr>
        <w:spacing w:after="0" w:line="240" w:lineRule="auto"/>
        <w:rPr>
          <w:sz w:val="20"/>
        </w:rPr>
      </w:pPr>
      <w:r>
        <w:rPr>
          <w:noProof/>
        </w:rPr>
        <w:lastRenderedPageBreak/>
        <w:drawing>
          <wp:inline distT="0" distB="0" distL="0" distR="0" wp14:anchorId="3D9921F5" wp14:editId="5E018D5A">
            <wp:extent cx="3933825" cy="241935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713E5" w:rsidRPr="003B6A16" w:rsidRDefault="003B6A16" w:rsidP="005676FB">
      <w:pPr>
        <w:spacing w:after="0" w:line="240" w:lineRule="auto"/>
        <w:rPr>
          <w:b/>
          <w:sz w:val="20"/>
        </w:rPr>
      </w:pPr>
      <w:r>
        <w:rPr>
          <w:b/>
          <w:sz w:val="20"/>
        </w:rPr>
        <w:t>Figure 10</w:t>
      </w:r>
    </w:p>
    <w:p w:rsidR="008713E5" w:rsidRDefault="008713E5" w:rsidP="005676FB">
      <w:pPr>
        <w:spacing w:after="0" w:line="240" w:lineRule="auto"/>
        <w:rPr>
          <w:sz w:val="20"/>
        </w:rPr>
      </w:pPr>
    </w:p>
    <w:p w:rsidR="002F1DB4" w:rsidRDefault="002F1DB4" w:rsidP="005676FB">
      <w:pPr>
        <w:spacing w:after="0" w:line="240" w:lineRule="auto"/>
        <w:rPr>
          <w:sz w:val="20"/>
        </w:rPr>
      </w:pPr>
    </w:p>
    <w:p w:rsidR="002F1DB4" w:rsidRDefault="008713E5" w:rsidP="005676FB">
      <w:pPr>
        <w:spacing w:after="0" w:line="240" w:lineRule="auto"/>
        <w:rPr>
          <w:sz w:val="20"/>
        </w:rPr>
      </w:pPr>
      <w:r>
        <w:rPr>
          <w:noProof/>
        </w:rPr>
        <w:drawing>
          <wp:inline distT="0" distB="0" distL="0" distR="0" wp14:anchorId="604922FE" wp14:editId="01D49292">
            <wp:extent cx="3895725" cy="22669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6A16" w:rsidRDefault="003B6A16" w:rsidP="005676FB">
      <w:pPr>
        <w:spacing w:after="0" w:line="240" w:lineRule="auto"/>
        <w:rPr>
          <w:b/>
          <w:sz w:val="20"/>
        </w:rPr>
      </w:pPr>
      <w:r>
        <w:rPr>
          <w:b/>
          <w:sz w:val="20"/>
        </w:rPr>
        <w:t>Figure 11</w:t>
      </w:r>
    </w:p>
    <w:p w:rsidR="00BC493B" w:rsidRDefault="00BC493B" w:rsidP="005676FB">
      <w:pPr>
        <w:spacing w:after="0" w:line="240" w:lineRule="auto"/>
        <w:rPr>
          <w:b/>
          <w:sz w:val="20"/>
        </w:rPr>
      </w:pP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036"/>
        <w:gridCol w:w="1060"/>
        <w:gridCol w:w="1080"/>
        <w:gridCol w:w="1060"/>
        <w:gridCol w:w="1120"/>
        <w:gridCol w:w="1127"/>
      </w:tblGrid>
      <w:tr w:rsidR="00BC493B" w:rsidRPr="00BC493B" w:rsidTr="005B6C3B">
        <w:trPr>
          <w:trHeight w:val="300"/>
        </w:trPr>
        <w:tc>
          <w:tcPr>
            <w:tcW w:w="2020" w:type="dxa"/>
            <w:shd w:val="clear" w:color="auto" w:fill="auto"/>
            <w:noWrap/>
            <w:vAlign w:val="bottom"/>
            <w:hideMark/>
          </w:tcPr>
          <w:p w:rsidR="00BC493B" w:rsidRPr="00BC493B" w:rsidRDefault="00BC493B" w:rsidP="00BC493B">
            <w:pPr>
              <w:spacing w:after="0" w:line="240" w:lineRule="auto"/>
              <w:rPr>
                <w:rFonts w:ascii="Times New Roman" w:eastAsia="Times New Roman" w:hAnsi="Times New Roman" w:cs="Times New Roman"/>
                <w:sz w:val="24"/>
                <w:szCs w:val="24"/>
              </w:rPr>
            </w:pPr>
          </w:p>
        </w:tc>
        <w:tc>
          <w:tcPr>
            <w:tcW w:w="98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rPr>
            </w:pPr>
            <w:r w:rsidRPr="00BC493B">
              <w:rPr>
                <w:rFonts w:ascii="Calibri" w:eastAsia="Times New Roman" w:hAnsi="Calibri" w:cs="Times New Roman"/>
                <w:color w:val="000000"/>
              </w:rPr>
              <w:t>2009</w:t>
            </w:r>
          </w:p>
        </w:tc>
        <w:tc>
          <w:tcPr>
            <w:tcW w:w="106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rPr>
            </w:pPr>
            <w:r w:rsidRPr="00BC493B">
              <w:rPr>
                <w:rFonts w:ascii="Calibri" w:eastAsia="Times New Roman" w:hAnsi="Calibri" w:cs="Times New Roman"/>
                <w:color w:val="000000"/>
              </w:rPr>
              <w:t>2010</w:t>
            </w:r>
          </w:p>
        </w:tc>
        <w:tc>
          <w:tcPr>
            <w:tcW w:w="108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rPr>
            </w:pPr>
            <w:r w:rsidRPr="00BC493B">
              <w:rPr>
                <w:rFonts w:ascii="Calibri" w:eastAsia="Times New Roman" w:hAnsi="Calibri" w:cs="Times New Roman"/>
                <w:color w:val="000000"/>
              </w:rPr>
              <w:t>2011</w:t>
            </w:r>
          </w:p>
        </w:tc>
        <w:tc>
          <w:tcPr>
            <w:tcW w:w="106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rPr>
            </w:pPr>
            <w:r w:rsidRPr="00BC493B">
              <w:rPr>
                <w:rFonts w:ascii="Calibri" w:eastAsia="Times New Roman" w:hAnsi="Calibri" w:cs="Times New Roman"/>
                <w:color w:val="000000"/>
              </w:rPr>
              <w:t>2012</w:t>
            </w:r>
          </w:p>
        </w:tc>
        <w:tc>
          <w:tcPr>
            <w:tcW w:w="112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rPr>
            </w:pPr>
            <w:r w:rsidRPr="00BC493B">
              <w:rPr>
                <w:rFonts w:ascii="Calibri" w:eastAsia="Times New Roman" w:hAnsi="Calibri" w:cs="Times New Roman"/>
                <w:color w:val="000000"/>
              </w:rPr>
              <w:t>2013</w:t>
            </w:r>
          </w:p>
        </w:tc>
        <w:tc>
          <w:tcPr>
            <w:tcW w:w="112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rPr>
            </w:pPr>
            <w:r w:rsidRPr="00BC493B">
              <w:rPr>
                <w:rFonts w:ascii="Calibri" w:eastAsia="Times New Roman" w:hAnsi="Calibri" w:cs="Times New Roman"/>
                <w:color w:val="000000"/>
              </w:rPr>
              <w:t>2014</w:t>
            </w:r>
          </w:p>
        </w:tc>
      </w:tr>
      <w:tr w:rsidR="00BC493B" w:rsidRPr="00BC493B" w:rsidTr="005B6C3B">
        <w:trPr>
          <w:trHeight w:val="300"/>
        </w:trPr>
        <w:tc>
          <w:tcPr>
            <w:tcW w:w="2020" w:type="dxa"/>
            <w:shd w:val="clear" w:color="auto" w:fill="auto"/>
            <w:noWrap/>
            <w:vAlign w:val="bottom"/>
            <w:hideMark/>
          </w:tcPr>
          <w:p w:rsidR="00BC493B" w:rsidRPr="00BC493B" w:rsidRDefault="00BC493B" w:rsidP="00BC493B">
            <w:pPr>
              <w:spacing w:after="0" w:line="240" w:lineRule="auto"/>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net assets</w:t>
            </w:r>
          </w:p>
        </w:tc>
        <w:tc>
          <w:tcPr>
            <w:tcW w:w="98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 xml:space="preserve">$2,063,740 </w:t>
            </w:r>
          </w:p>
        </w:tc>
        <w:tc>
          <w:tcPr>
            <w:tcW w:w="106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 xml:space="preserve">$3,198,310 </w:t>
            </w:r>
          </w:p>
        </w:tc>
        <w:tc>
          <w:tcPr>
            <w:tcW w:w="108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 xml:space="preserve">$3,319,229 </w:t>
            </w:r>
          </w:p>
        </w:tc>
        <w:tc>
          <w:tcPr>
            <w:tcW w:w="106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 xml:space="preserve">$4,906,426 </w:t>
            </w:r>
          </w:p>
        </w:tc>
        <w:tc>
          <w:tcPr>
            <w:tcW w:w="112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 xml:space="preserve">$7,986,191 </w:t>
            </w:r>
          </w:p>
        </w:tc>
        <w:tc>
          <w:tcPr>
            <w:tcW w:w="112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 xml:space="preserve">$10,158,638 </w:t>
            </w:r>
          </w:p>
        </w:tc>
      </w:tr>
      <w:tr w:rsidR="00BC493B" w:rsidRPr="00BC493B" w:rsidTr="005B6C3B">
        <w:trPr>
          <w:trHeight w:val="300"/>
        </w:trPr>
        <w:tc>
          <w:tcPr>
            <w:tcW w:w="2020" w:type="dxa"/>
            <w:shd w:val="clear" w:color="auto" w:fill="auto"/>
            <w:noWrap/>
            <w:vAlign w:val="bottom"/>
            <w:hideMark/>
          </w:tcPr>
          <w:p w:rsidR="00BC493B" w:rsidRPr="00BC493B" w:rsidRDefault="00BC493B" w:rsidP="00BC493B">
            <w:pPr>
              <w:spacing w:after="0" w:line="240" w:lineRule="auto"/>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total revenues</w:t>
            </w:r>
          </w:p>
        </w:tc>
        <w:tc>
          <w:tcPr>
            <w:tcW w:w="98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 xml:space="preserve">$1,699,702 </w:t>
            </w:r>
          </w:p>
        </w:tc>
        <w:tc>
          <w:tcPr>
            <w:tcW w:w="106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 xml:space="preserve">$1,273,489 </w:t>
            </w:r>
          </w:p>
        </w:tc>
        <w:tc>
          <w:tcPr>
            <w:tcW w:w="108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 xml:space="preserve">$1,347,273 </w:t>
            </w:r>
          </w:p>
        </w:tc>
        <w:tc>
          <w:tcPr>
            <w:tcW w:w="106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 xml:space="preserve">$2,598,635 </w:t>
            </w:r>
          </w:p>
        </w:tc>
        <w:tc>
          <w:tcPr>
            <w:tcW w:w="112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 xml:space="preserve">$3,243,933 </w:t>
            </w:r>
          </w:p>
        </w:tc>
        <w:tc>
          <w:tcPr>
            <w:tcW w:w="112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 xml:space="preserve">$4,660,715 </w:t>
            </w:r>
          </w:p>
        </w:tc>
      </w:tr>
      <w:tr w:rsidR="00BC493B" w:rsidRPr="00BC493B" w:rsidTr="005B6C3B">
        <w:trPr>
          <w:trHeight w:val="300"/>
        </w:trPr>
        <w:tc>
          <w:tcPr>
            <w:tcW w:w="2020" w:type="dxa"/>
            <w:shd w:val="clear" w:color="auto" w:fill="auto"/>
            <w:noWrap/>
            <w:vAlign w:val="bottom"/>
            <w:hideMark/>
          </w:tcPr>
          <w:p w:rsidR="00BC493B" w:rsidRPr="00BC493B" w:rsidRDefault="00BC493B" w:rsidP="00BC493B">
            <w:pPr>
              <w:spacing w:after="0" w:line="240" w:lineRule="auto"/>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Equity Balance Ratio</w:t>
            </w:r>
          </w:p>
        </w:tc>
        <w:tc>
          <w:tcPr>
            <w:tcW w:w="98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1.21</w:t>
            </w:r>
          </w:p>
        </w:tc>
        <w:tc>
          <w:tcPr>
            <w:tcW w:w="106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2.51</w:t>
            </w:r>
          </w:p>
        </w:tc>
        <w:tc>
          <w:tcPr>
            <w:tcW w:w="108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2.46</w:t>
            </w:r>
          </w:p>
        </w:tc>
        <w:tc>
          <w:tcPr>
            <w:tcW w:w="106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1.89</w:t>
            </w:r>
          </w:p>
        </w:tc>
        <w:tc>
          <w:tcPr>
            <w:tcW w:w="112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2.46</w:t>
            </w:r>
          </w:p>
        </w:tc>
        <w:tc>
          <w:tcPr>
            <w:tcW w:w="1120" w:type="dxa"/>
            <w:shd w:val="clear" w:color="auto" w:fill="auto"/>
            <w:noWrap/>
            <w:vAlign w:val="bottom"/>
            <w:hideMark/>
          </w:tcPr>
          <w:p w:rsidR="00BC493B" w:rsidRPr="00BC493B" w:rsidRDefault="00BC493B" w:rsidP="00BC493B">
            <w:pPr>
              <w:spacing w:after="0" w:line="240" w:lineRule="auto"/>
              <w:jc w:val="right"/>
              <w:rPr>
                <w:rFonts w:ascii="Calibri" w:eastAsia="Times New Roman" w:hAnsi="Calibri" w:cs="Times New Roman"/>
                <w:color w:val="000000"/>
                <w:sz w:val="18"/>
                <w:szCs w:val="18"/>
              </w:rPr>
            </w:pPr>
            <w:r w:rsidRPr="00BC493B">
              <w:rPr>
                <w:rFonts w:ascii="Calibri" w:eastAsia="Times New Roman" w:hAnsi="Calibri" w:cs="Times New Roman"/>
                <w:color w:val="000000"/>
                <w:sz w:val="18"/>
                <w:szCs w:val="18"/>
              </w:rPr>
              <w:t>2.18</w:t>
            </w:r>
          </w:p>
        </w:tc>
      </w:tr>
    </w:tbl>
    <w:p w:rsidR="00BC493B" w:rsidRDefault="005B6C3B" w:rsidP="005676FB">
      <w:pPr>
        <w:spacing w:after="0" w:line="240" w:lineRule="auto"/>
        <w:rPr>
          <w:b/>
          <w:sz w:val="20"/>
        </w:rPr>
      </w:pPr>
      <w:r w:rsidRPr="005B6C3B">
        <w:rPr>
          <w:b/>
          <w:sz w:val="20"/>
        </w:rPr>
        <w:t>Figure</w:t>
      </w:r>
      <w:r>
        <w:rPr>
          <w:b/>
          <w:sz w:val="20"/>
        </w:rPr>
        <w:t xml:space="preserve"> 12</w:t>
      </w:r>
    </w:p>
    <w:p w:rsidR="00BD1A78" w:rsidRDefault="00BD1A78" w:rsidP="005676FB">
      <w:pPr>
        <w:spacing w:after="0" w:line="240" w:lineRule="auto"/>
        <w:rPr>
          <w:b/>
          <w:sz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055"/>
        <w:gridCol w:w="1140"/>
        <w:gridCol w:w="1240"/>
        <w:gridCol w:w="1240"/>
        <w:gridCol w:w="1240"/>
        <w:gridCol w:w="1240"/>
      </w:tblGrid>
      <w:tr w:rsidR="00BD1A78" w:rsidRPr="00BD1A78" w:rsidTr="00BD1A78">
        <w:trPr>
          <w:trHeight w:val="300"/>
        </w:trPr>
        <w:tc>
          <w:tcPr>
            <w:tcW w:w="1345" w:type="dxa"/>
            <w:shd w:val="clear" w:color="auto" w:fill="auto"/>
            <w:noWrap/>
            <w:vAlign w:val="bottom"/>
            <w:hideMark/>
          </w:tcPr>
          <w:p w:rsidR="00BD1A78" w:rsidRPr="00BD1A78" w:rsidRDefault="00BD1A78" w:rsidP="00BD1A78">
            <w:pPr>
              <w:spacing w:after="0" w:line="240" w:lineRule="auto"/>
              <w:rPr>
                <w:rFonts w:ascii="Calibri" w:eastAsia="Times New Roman" w:hAnsi="Calibri" w:cs="Times New Roman"/>
                <w:b/>
                <w:color w:val="000000"/>
              </w:rPr>
            </w:pPr>
            <w:r w:rsidRPr="00BD1A78">
              <w:rPr>
                <w:rFonts w:ascii="Calibri" w:eastAsia="Times New Roman" w:hAnsi="Calibri" w:cs="Times New Roman"/>
                <w:b/>
                <w:color w:val="000000"/>
              </w:rPr>
              <w:t>Total cash</w:t>
            </w:r>
          </w:p>
        </w:tc>
        <w:tc>
          <w:tcPr>
            <w:tcW w:w="1055" w:type="dxa"/>
            <w:shd w:val="clear" w:color="auto" w:fill="auto"/>
            <w:noWrap/>
            <w:vAlign w:val="bottom"/>
            <w:hideMark/>
          </w:tcPr>
          <w:p w:rsidR="00BD1A78" w:rsidRPr="00BD1A78" w:rsidRDefault="00BD1A78" w:rsidP="00BD1A78">
            <w:pPr>
              <w:spacing w:after="0" w:line="240" w:lineRule="auto"/>
              <w:jc w:val="right"/>
              <w:rPr>
                <w:rFonts w:ascii="Calibri" w:eastAsia="Times New Roman" w:hAnsi="Calibri" w:cs="Times New Roman"/>
                <w:b/>
                <w:color w:val="000000"/>
              </w:rPr>
            </w:pPr>
            <w:r w:rsidRPr="00BD1A78">
              <w:rPr>
                <w:rFonts w:ascii="Calibri" w:eastAsia="Times New Roman" w:hAnsi="Calibri" w:cs="Times New Roman"/>
                <w:b/>
                <w:color w:val="000000"/>
              </w:rPr>
              <w:t>2009</w:t>
            </w:r>
          </w:p>
        </w:tc>
        <w:tc>
          <w:tcPr>
            <w:tcW w:w="1140" w:type="dxa"/>
            <w:shd w:val="clear" w:color="auto" w:fill="auto"/>
            <w:noWrap/>
            <w:vAlign w:val="bottom"/>
            <w:hideMark/>
          </w:tcPr>
          <w:p w:rsidR="00BD1A78" w:rsidRPr="00BD1A78" w:rsidRDefault="00BD1A78" w:rsidP="00BD1A78">
            <w:pPr>
              <w:spacing w:after="0" w:line="240" w:lineRule="auto"/>
              <w:jc w:val="right"/>
              <w:rPr>
                <w:rFonts w:ascii="Calibri" w:eastAsia="Times New Roman" w:hAnsi="Calibri" w:cs="Times New Roman"/>
                <w:b/>
                <w:color w:val="000000"/>
              </w:rPr>
            </w:pPr>
            <w:r w:rsidRPr="00BD1A78">
              <w:rPr>
                <w:rFonts w:ascii="Calibri" w:eastAsia="Times New Roman" w:hAnsi="Calibri" w:cs="Times New Roman"/>
                <w:b/>
                <w:color w:val="000000"/>
              </w:rPr>
              <w:t>2010</w:t>
            </w:r>
          </w:p>
        </w:tc>
        <w:tc>
          <w:tcPr>
            <w:tcW w:w="1240" w:type="dxa"/>
            <w:shd w:val="clear" w:color="auto" w:fill="auto"/>
            <w:noWrap/>
            <w:vAlign w:val="bottom"/>
            <w:hideMark/>
          </w:tcPr>
          <w:p w:rsidR="00BD1A78" w:rsidRPr="00BD1A78" w:rsidRDefault="00BD1A78" w:rsidP="00BD1A78">
            <w:pPr>
              <w:spacing w:after="0" w:line="240" w:lineRule="auto"/>
              <w:jc w:val="right"/>
              <w:rPr>
                <w:rFonts w:ascii="Calibri" w:eastAsia="Times New Roman" w:hAnsi="Calibri" w:cs="Times New Roman"/>
                <w:b/>
                <w:color w:val="000000"/>
              </w:rPr>
            </w:pPr>
            <w:r w:rsidRPr="00BD1A78">
              <w:rPr>
                <w:rFonts w:ascii="Calibri" w:eastAsia="Times New Roman" w:hAnsi="Calibri" w:cs="Times New Roman"/>
                <w:b/>
                <w:color w:val="000000"/>
              </w:rPr>
              <w:t>2011</w:t>
            </w:r>
          </w:p>
        </w:tc>
        <w:tc>
          <w:tcPr>
            <w:tcW w:w="1240" w:type="dxa"/>
            <w:shd w:val="clear" w:color="auto" w:fill="auto"/>
            <w:noWrap/>
            <w:vAlign w:val="bottom"/>
            <w:hideMark/>
          </w:tcPr>
          <w:p w:rsidR="00BD1A78" w:rsidRPr="00BD1A78" w:rsidRDefault="00BD1A78" w:rsidP="00BD1A78">
            <w:pPr>
              <w:spacing w:after="0" w:line="240" w:lineRule="auto"/>
              <w:jc w:val="right"/>
              <w:rPr>
                <w:rFonts w:ascii="Calibri" w:eastAsia="Times New Roman" w:hAnsi="Calibri" w:cs="Times New Roman"/>
                <w:b/>
                <w:color w:val="000000"/>
              </w:rPr>
            </w:pPr>
            <w:r w:rsidRPr="00BD1A78">
              <w:rPr>
                <w:rFonts w:ascii="Calibri" w:eastAsia="Times New Roman" w:hAnsi="Calibri" w:cs="Times New Roman"/>
                <w:b/>
                <w:color w:val="000000"/>
              </w:rPr>
              <w:t>2012</w:t>
            </w:r>
          </w:p>
        </w:tc>
        <w:tc>
          <w:tcPr>
            <w:tcW w:w="1240" w:type="dxa"/>
            <w:shd w:val="clear" w:color="auto" w:fill="auto"/>
            <w:noWrap/>
            <w:vAlign w:val="bottom"/>
            <w:hideMark/>
          </w:tcPr>
          <w:p w:rsidR="00BD1A78" w:rsidRPr="00BD1A78" w:rsidRDefault="00BD1A78" w:rsidP="00BD1A78">
            <w:pPr>
              <w:spacing w:after="0" w:line="240" w:lineRule="auto"/>
              <w:jc w:val="right"/>
              <w:rPr>
                <w:rFonts w:ascii="Calibri" w:eastAsia="Times New Roman" w:hAnsi="Calibri" w:cs="Times New Roman"/>
                <w:b/>
                <w:color w:val="000000"/>
              </w:rPr>
            </w:pPr>
            <w:r w:rsidRPr="00BD1A78">
              <w:rPr>
                <w:rFonts w:ascii="Calibri" w:eastAsia="Times New Roman" w:hAnsi="Calibri" w:cs="Times New Roman"/>
                <w:b/>
                <w:color w:val="000000"/>
              </w:rPr>
              <w:t>2013</w:t>
            </w:r>
          </w:p>
        </w:tc>
        <w:tc>
          <w:tcPr>
            <w:tcW w:w="1240" w:type="dxa"/>
            <w:shd w:val="clear" w:color="auto" w:fill="auto"/>
            <w:noWrap/>
            <w:vAlign w:val="bottom"/>
            <w:hideMark/>
          </w:tcPr>
          <w:p w:rsidR="00BD1A78" w:rsidRPr="00BD1A78" w:rsidRDefault="00BD1A78" w:rsidP="00BD1A78">
            <w:pPr>
              <w:spacing w:after="0" w:line="240" w:lineRule="auto"/>
              <w:jc w:val="right"/>
              <w:rPr>
                <w:rFonts w:ascii="Calibri" w:eastAsia="Times New Roman" w:hAnsi="Calibri" w:cs="Times New Roman"/>
                <w:b/>
                <w:color w:val="000000"/>
              </w:rPr>
            </w:pPr>
            <w:r w:rsidRPr="00BD1A78">
              <w:rPr>
                <w:rFonts w:ascii="Calibri" w:eastAsia="Times New Roman" w:hAnsi="Calibri" w:cs="Times New Roman"/>
                <w:b/>
                <w:color w:val="000000"/>
              </w:rPr>
              <w:t>2014</w:t>
            </w:r>
          </w:p>
        </w:tc>
      </w:tr>
      <w:tr w:rsidR="00BD1A78" w:rsidRPr="00BD1A78" w:rsidTr="00BD1A78">
        <w:trPr>
          <w:trHeight w:val="300"/>
        </w:trPr>
        <w:tc>
          <w:tcPr>
            <w:tcW w:w="1345" w:type="dxa"/>
            <w:shd w:val="clear" w:color="auto" w:fill="auto"/>
            <w:noWrap/>
            <w:vAlign w:val="bottom"/>
            <w:hideMark/>
          </w:tcPr>
          <w:p w:rsidR="00BD1A78" w:rsidRPr="00BD1A78" w:rsidRDefault="00BD1A78" w:rsidP="00BD1A78">
            <w:pPr>
              <w:spacing w:after="0" w:line="240" w:lineRule="auto"/>
              <w:jc w:val="right"/>
              <w:rPr>
                <w:rFonts w:ascii="Calibri" w:eastAsia="Times New Roman" w:hAnsi="Calibri" w:cs="Times New Roman"/>
                <w:b/>
                <w:color w:val="000000"/>
              </w:rPr>
            </w:pPr>
          </w:p>
        </w:tc>
        <w:tc>
          <w:tcPr>
            <w:tcW w:w="1055" w:type="dxa"/>
            <w:shd w:val="clear" w:color="auto" w:fill="auto"/>
            <w:noWrap/>
            <w:vAlign w:val="bottom"/>
            <w:hideMark/>
          </w:tcPr>
          <w:p w:rsidR="00BD1A78" w:rsidRPr="00BD1A78" w:rsidRDefault="00BD1A78" w:rsidP="00BD1A78">
            <w:pPr>
              <w:spacing w:after="0" w:line="240" w:lineRule="auto"/>
              <w:jc w:val="right"/>
              <w:rPr>
                <w:rFonts w:ascii="Calibri" w:eastAsia="Times New Roman" w:hAnsi="Calibri" w:cs="Times New Roman"/>
                <w:b/>
                <w:color w:val="000000"/>
              </w:rPr>
            </w:pPr>
            <w:r w:rsidRPr="00BD1A78">
              <w:rPr>
                <w:rFonts w:ascii="Calibri" w:eastAsia="Times New Roman" w:hAnsi="Calibri" w:cs="Times New Roman"/>
                <w:b/>
                <w:color w:val="000000"/>
              </w:rPr>
              <w:t>($5,714)</w:t>
            </w:r>
          </w:p>
        </w:tc>
        <w:tc>
          <w:tcPr>
            <w:tcW w:w="1140" w:type="dxa"/>
            <w:shd w:val="clear" w:color="auto" w:fill="auto"/>
            <w:noWrap/>
            <w:vAlign w:val="bottom"/>
            <w:hideMark/>
          </w:tcPr>
          <w:p w:rsidR="00BD1A78" w:rsidRPr="00BD1A78" w:rsidRDefault="00BD1A78" w:rsidP="00BD1A78">
            <w:pPr>
              <w:spacing w:after="0" w:line="240" w:lineRule="auto"/>
              <w:jc w:val="right"/>
              <w:rPr>
                <w:rFonts w:ascii="Calibri" w:eastAsia="Times New Roman" w:hAnsi="Calibri" w:cs="Times New Roman"/>
                <w:b/>
                <w:color w:val="000000"/>
              </w:rPr>
            </w:pPr>
            <w:r w:rsidRPr="00BD1A78">
              <w:rPr>
                <w:rFonts w:ascii="Calibri" w:eastAsia="Times New Roman" w:hAnsi="Calibri" w:cs="Times New Roman"/>
                <w:b/>
                <w:color w:val="000000"/>
              </w:rPr>
              <w:t xml:space="preserve">$16,068 </w:t>
            </w:r>
          </w:p>
        </w:tc>
        <w:tc>
          <w:tcPr>
            <w:tcW w:w="1240" w:type="dxa"/>
            <w:shd w:val="clear" w:color="auto" w:fill="auto"/>
            <w:noWrap/>
            <w:vAlign w:val="bottom"/>
            <w:hideMark/>
          </w:tcPr>
          <w:p w:rsidR="00BD1A78" w:rsidRPr="00BD1A78" w:rsidRDefault="00BD1A78" w:rsidP="00BD1A78">
            <w:pPr>
              <w:spacing w:after="0" w:line="240" w:lineRule="auto"/>
              <w:jc w:val="right"/>
              <w:rPr>
                <w:rFonts w:ascii="Calibri" w:eastAsia="Times New Roman" w:hAnsi="Calibri" w:cs="Times New Roman"/>
                <w:b/>
                <w:color w:val="000000"/>
              </w:rPr>
            </w:pPr>
            <w:r w:rsidRPr="00BD1A78">
              <w:rPr>
                <w:rFonts w:ascii="Calibri" w:eastAsia="Times New Roman" w:hAnsi="Calibri" w:cs="Times New Roman"/>
                <w:b/>
                <w:color w:val="000000"/>
              </w:rPr>
              <w:t xml:space="preserve">$8,833 </w:t>
            </w:r>
          </w:p>
        </w:tc>
        <w:tc>
          <w:tcPr>
            <w:tcW w:w="1240" w:type="dxa"/>
            <w:shd w:val="clear" w:color="auto" w:fill="auto"/>
            <w:noWrap/>
            <w:vAlign w:val="bottom"/>
            <w:hideMark/>
          </w:tcPr>
          <w:p w:rsidR="00BD1A78" w:rsidRPr="00BD1A78" w:rsidRDefault="00BD1A78" w:rsidP="00BD1A78">
            <w:pPr>
              <w:spacing w:after="0" w:line="240" w:lineRule="auto"/>
              <w:jc w:val="right"/>
              <w:rPr>
                <w:rFonts w:ascii="Calibri" w:eastAsia="Times New Roman" w:hAnsi="Calibri" w:cs="Times New Roman"/>
                <w:b/>
                <w:color w:val="000000"/>
              </w:rPr>
            </w:pPr>
            <w:r w:rsidRPr="00BD1A78">
              <w:rPr>
                <w:rFonts w:ascii="Calibri" w:eastAsia="Times New Roman" w:hAnsi="Calibri" w:cs="Times New Roman"/>
                <w:b/>
                <w:color w:val="000000"/>
              </w:rPr>
              <w:t xml:space="preserve">$650,542 </w:t>
            </w:r>
          </w:p>
        </w:tc>
        <w:tc>
          <w:tcPr>
            <w:tcW w:w="1240" w:type="dxa"/>
            <w:shd w:val="clear" w:color="auto" w:fill="auto"/>
            <w:noWrap/>
            <w:vAlign w:val="bottom"/>
            <w:hideMark/>
          </w:tcPr>
          <w:p w:rsidR="00BD1A78" w:rsidRPr="00BD1A78" w:rsidRDefault="00BD1A78" w:rsidP="00BD1A78">
            <w:pPr>
              <w:spacing w:after="0" w:line="240" w:lineRule="auto"/>
              <w:jc w:val="right"/>
              <w:rPr>
                <w:rFonts w:ascii="Calibri" w:eastAsia="Times New Roman" w:hAnsi="Calibri" w:cs="Times New Roman"/>
                <w:b/>
                <w:color w:val="000000"/>
              </w:rPr>
            </w:pPr>
            <w:r w:rsidRPr="00BD1A78">
              <w:rPr>
                <w:rFonts w:ascii="Calibri" w:eastAsia="Times New Roman" w:hAnsi="Calibri" w:cs="Times New Roman"/>
                <w:b/>
                <w:color w:val="000000"/>
              </w:rPr>
              <w:t xml:space="preserve">$48,637 </w:t>
            </w:r>
          </w:p>
        </w:tc>
        <w:tc>
          <w:tcPr>
            <w:tcW w:w="1240" w:type="dxa"/>
            <w:shd w:val="clear" w:color="auto" w:fill="auto"/>
            <w:noWrap/>
            <w:vAlign w:val="bottom"/>
            <w:hideMark/>
          </w:tcPr>
          <w:p w:rsidR="00BD1A78" w:rsidRPr="00BD1A78" w:rsidRDefault="00BD1A78" w:rsidP="00BD1A78">
            <w:pPr>
              <w:spacing w:after="0" w:line="240" w:lineRule="auto"/>
              <w:jc w:val="right"/>
              <w:rPr>
                <w:rFonts w:ascii="Calibri" w:eastAsia="Times New Roman" w:hAnsi="Calibri" w:cs="Times New Roman"/>
                <w:b/>
                <w:color w:val="000000"/>
              </w:rPr>
            </w:pPr>
            <w:r w:rsidRPr="00BD1A78">
              <w:rPr>
                <w:rFonts w:ascii="Calibri" w:eastAsia="Times New Roman" w:hAnsi="Calibri" w:cs="Times New Roman"/>
                <w:b/>
                <w:color w:val="000000"/>
              </w:rPr>
              <w:t xml:space="preserve">$1,527,181 </w:t>
            </w:r>
          </w:p>
        </w:tc>
      </w:tr>
    </w:tbl>
    <w:p w:rsidR="00BD1A78" w:rsidRDefault="00BD1A78" w:rsidP="00BD1A78">
      <w:pPr>
        <w:spacing w:after="0" w:line="240" w:lineRule="auto"/>
        <w:rPr>
          <w:b/>
          <w:sz w:val="20"/>
        </w:rPr>
      </w:pPr>
      <w:r w:rsidRPr="005B6C3B">
        <w:rPr>
          <w:b/>
          <w:sz w:val="20"/>
        </w:rPr>
        <w:t>Figure</w:t>
      </w:r>
      <w:r>
        <w:rPr>
          <w:b/>
          <w:sz w:val="20"/>
        </w:rPr>
        <w:t xml:space="preserve"> 13</w:t>
      </w:r>
    </w:p>
    <w:p w:rsidR="00BD1A78" w:rsidRDefault="00BD1A78" w:rsidP="005676FB">
      <w:pPr>
        <w:spacing w:after="0" w:line="240" w:lineRule="auto"/>
        <w:rPr>
          <w:b/>
          <w:sz w:val="20"/>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235"/>
        <w:gridCol w:w="1218"/>
        <w:gridCol w:w="1330"/>
        <w:gridCol w:w="1330"/>
        <w:gridCol w:w="1330"/>
        <w:gridCol w:w="1330"/>
      </w:tblGrid>
      <w:tr w:rsidR="00CF6020" w:rsidRPr="00CF6020" w:rsidTr="00CF6020">
        <w:trPr>
          <w:trHeight w:val="300"/>
        </w:trPr>
        <w:tc>
          <w:tcPr>
            <w:tcW w:w="1165" w:type="dxa"/>
            <w:shd w:val="clear" w:color="auto" w:fill="auto"/>
            <w:noWrap/>
            <w:vAlign w:val="bottom"/>
            <w:hideMark/>
          </w:tcPr>
          <w:p w:rsidR="00CF6020" w:rsidRPr="00CF6020" w:rsidRDefault="00CF6020" w:rsidP="00CF6020">
            <w:pPr>
              <w:spacing w:after="0" w:line="240" w:lineRule="auto"/>
              <w:rPr>
                <w:rFonts w:ascii="Times New Roman" w:eastAsia="Times New Roman" w:hAnsi="Times New Roman" w:cs="Times New Roman"/>
                <w:sz w:val="24"/>
                <w:szCs w:val="24"/>
              </w:rPr>
            </w:pPr>
          </w:p>
        </w:tc>
        <w:tc>
          <w:tcPr>
            <w:tcW w:w="1235" w:type="dxa"/>
            <w:shd w:val="clear" w:color="auto" w:fill="auto"/>
            <w:noWrap/>
            <w:vAlign w:val="bottom"/>
            <w:hideMark/>
          </w:tcPr>
          <w:p w:rsidR="00CF6020" w:rsidRPr="00CF6020" w:rsidRDefault="00CF6020" w:rsidP="00CF6020">
            <w:pPr>
              <w:spacing w:after="0" w:line="240" w:lineRule="auto"/>
              <w:rPr>
                <w:rFonts w:ascii="Calibri" w:eastAsia="Times New Roman" w:hAnsi="Calibri" w:cs="Times New Roman"/>
                <w:color w:val="000000"/>
              </w:rPr>
            </w:pPr>
            <w:r w:rsidRPr="00CF6020">
              <w:rPr>
                <w:rFonts w:ascii="Calibri" w:eastAsia="Times New Roman" w:hAnsi="Calibri" w:cs="Times New Roman"/>
                <w:color w:val="000000"/>
              </w:rPr>
              <w:t>2008/09</w:t>
            </w:r>
          </w:p>
        </w:tc>
        <w:tc>
          <w:tcPr>
            <w:tcW w:w="1218" w:type="dxa"/>
            <w:shd w:val="clear" w:color="auto" w:fill="auto"/>
            <w:noWrap/>
            <w:vAlign w:val="bottom"/>
            <w:hideMark/>
          </w:tcPr>
          <w:p w:rsidR="00CF6020" w:rsidRPr="00CF6020" w:rsidRDefault="00CF6020" w:rsidP="00CF6020">
            <w:pPr>
              <w:spacing w:after="0" w:line="240" w:lineRule="auto"/>
              <w:rPr>
                <w:rFonts w:ascii="Calibri" w:eastAsia="Times New Roman" w:hAnsi="Calibri" w:cs="Times New Roman"/>
                <w:color w:val="000000"/>
              </w:rPr>
            </w:pPr>
            <w:r w:rsidRPr="00CF6020">
              <w:rPr>
                <w:rFonts w:ascii="Calibri" w:eastAsia="Times New Roman" w:hAnsi="Calibri" w:cs="Times New Roman"/>
                <w:color w:val="000000"/>
              </w:rPr>
              <w:t>2009/10</w:t>
            </w:r>
          </w:p>
        </w:tc>
        <w:tc>
          <w:tcPr>
            <w:tcW w:w="1330" w:type="dxa"/>
            <w:shd w:val="clear" w:color="auto" w:fill="auto"/>
            <w:noWrap/>
            <w:vAlign w:val="bottom"/>
            <w:hideMark/>
          </w:tcPr>
          <w:p w:rsidR="00CF6020" w:rsidRPr="00CF6020" w:rsidRDefault="00CF6020" w:rsidP="00CF6020">
            <w:pPr>
              <w:spacing w:after="0" w:line="240" w:lineRule="auto"/>
              <w:rPr>
                <w:rFonts w:ascii="Calibri" w:eastAsia="Times New Roman" w:hAnsi="Calibri" w:cs="Times New Roman"/>
                <w:color w:val="000000"/>
              </w:rPr>
            </w:pPr>
            <w:r w:rsidRPr="00CF6020">
              <w:rPr>
                <w:rFonts w:ascii="Calibri" w:eastAsia="Times New Roman" w:hAnsi="Calibri" w:cs="Times New Roman"/>
                <w:color w:val="000000"/>
              </w:rPr>
              <w:t>2010/11</w:t>
            </w:r>
          </w:p>
        </w:tc>
        <w:tc>
          <w:tcPr>
            <w:tcW w:w="1330" w:type="dxa"/>
            <w:shd w:val="clear" w:color="auto" w:fill="auto"/>
            <w:noWrap/>
            <w:vAlign w:val="bottom"/>
            <w:hideMark/>
          </w:tcPr>
          <w:p w:rsidR="00CF6020" w:rsidRPr="00CF6020" w:rsidRDefault="00CF6020" w:rsidP="00CF6020">
            <w:pPr>
              <w:spacing w:after="0" w:line="240" w:lineRule="auto"/>
              <w:rPr>
                <w:rFonts w:ascii="Calibri" w:eastAsia="Times New Roman" w:hAnsi="Calibri" w:cs="Times New Roman"/>
                <w:color w:val="000000"/>
              </w:rPr>
            </w:pPr>
            <w:r w:rsidRPr="00CF6020">
              <w:rPr>
                <w:rFonts w:ascii="Calibri" w:eastAsia="Times New Roman" w:hAnsi="Calibri" w:cs="Times New Roman"/>
                <w:color w:val="000000"/>
              </w:rPr>
              <w:t>2011/12</w:t>
            </w:r>
          </w:p>
        </w:tc>
        <w:tc>
          <w:tcPr>
            <w:tcW w:w="1330" w:type="dxa"/>
            <w:shd w:val="clear" w:color="auto" w:fill="auto"/>
            <w:noWrap/>
            <w:vAlign w:val="bottom"/>
            <w:hideMark/>
          </w:tcPr>
          <w:p w:rsidR="00CF6020" w:rsidRPr="00CF6020" w:rsidRDefault="00CF6020" w:rsidP="00CF6020">
            <w:pPr>
              <w:spacing w:after="0" w:line="240" w:lineRule="auto"/>
              <w:rPr>
                <w:rFonts w:ascii="Calibri" w:eastAsia="Times New Roman" w:hAnsi="Calibri" w:cs="Times New Roman"/>
                <w:color w:val="000000"/>
              </w:rPr>
            </w:pPr>
            <w:r w:rsidRPr="00CF6020">
              <w:rPr>
                <w:rFonts w:ascii="Calibri" w:eastAsia="Times New Roman" w:hAnsi="Calibri" w:cs="Times New Roman"/>
                <w:color w:val="000000"/>
              </w:rPr>
              <w:t>2012/13</w:t>
            </w:r>
          </w:p>
        </w:tc>
        <w:tc>
          <w:tcPr>
            <w:tcW w:w="1330" w:type="dxa"/>
            <w:shd w:val="clear" w:color="auto" w:fill="auto"/>
            <w:noWrap/>
            <w:vAlign w:val="bottom"/>
            <w:hideMark/>
          </w:tcPr>
          <w:p w:rsidR="00CF6020" w:rsidRPr="00CF6020" w:rsidRDefault="00CF6020" w:rsidP="00CF6020">
            <w:pPr>
              <w:spacing w:after="0" w:line="240" w:lineRule="auto"/>
              <w:rPr>
                <w:rFonts w:ascii="Calibri" w:eastAsia="Times New Roman" w:hAnsi="Calibri" w:cs="Times New Roman"/>
                <w:color w:val="000000"/>
              </w:rPr>
            </w:pPr>
            <w:r w:rsidRPr="00CF6020">
              <w:rPr>
                <w:rFonts w:ascii="Calibri" w:eastAsia="Times New Roman" w:hAnsi="Calibri" w:cs="Times New Roman"/>
                <w:color w:val="000000"/>
              </w:rPr>
              <w:t>2013/14</w:t>
            </w:r>
          </w:p>
        </w:tc>
      </w:tr>
      <w:tr w:rsidR="00CF6020" w:rsidRPr="00CF6020" w:rsidTr="00CF6020">
        <w:trPr>
          <w:trHeight w:val="300"/>
        </w:trPr>
        <w:tc>
          <w:tcPr>
            <w:tcW w:w="1165" w:type="dxa"/>
            <w:shd w:val="clear" w:color="auto" w:fill="auto"/>
            <w:noWrap/>
            <w:vAlign w:val="bottom"/>
            <w:hideMark/>
          </w:tcPr>
          <w:p w:rsidR="00CF6020" w:rsidRPr="00CF6020" w:rsidRDefault="00CF6020" w:rsidP="00CF6020">
            <w:pPr>
              <w:spacing w:after="0" w:line="240" w:lineRule="auto"/>
              <w:rPr>
                <w:rFonts w:ascii="Calibri" w:eastAsia="Times New Roman" w:hAnsi="Calibri" w:cs="Times New Roman"/>
                <w:color w:val="000000"/>
              </w:rPr>
            </w:pPr>
            <w:r w:rsidRPr="00CF6020">
              <w:rPr>
                <w:rFonts w:ascii="Calibri" w:eastAsia="Times New Roman" w:hAnsi="Calibri" w:cs="Times New Roman"/>
                <w:color w:val="000000"/>
              </w:rPr>
              <w:t>Total Debt</w:t>
            </w:r>
          </w:p>
        </w:tc>
        <w:tc>
          <w:tcPr>
            <w:tcW w:w="1235" w:type="dxa"/>
            <w:shd w:val="clear" w:color="auto" w:fill="auto"/>
            <w:noWrap/>
            <w:vAlign w:val="bottom"/>
            <w:hideMark/>
          </w:tcPr>
          <w:p w:rsidR="00CF6020" w:rsidRPr="00CF6020" w:rsidRDefault="00CF6020" w:rsidP="00CF6020">
            <w:pPr>
              <w:spacing w:after="0" w:line="240" w:lineRule="auto"/>
              <w:jc w:val="right"/>
              <w:rPr>
                <w:rFonts w:ascii="Calibri" w:eastAsia="Times New Roman" w:hAnsi="Calibri" w:cs="Times New Roman"/>
                <w:color w:val="000000"/>
              </w:rPr>
            </w:pPr>
            <w:r w:rsidRPr="00CF6020">
              <w:rPr>
                <w:rFonts w:ascii="Calibri" w:eastAsia="Times New Roman" w:hAnsi="Calibri" w:cs="Times New Roman"/>
                <w:color w:val="000000"/>
              </w:rPr>
              <w:t xml:space="preserve">$5,458,104 </w:t>
            </w:r>
          </w:p>
        </w:tc>
        <w:tc>
          <w:tcPr>
            <w:tcW w:w="1218" w:type="dxa"/>
            <w:shd w:val="clear" w:color="auto" w:fill="auto"/>
            <w:noWrap/>
            <w:vAlign w:val="bottom"/>
            <w:hideMark/>
          </w:tcPr>
          <w:p w:rsidR="00CF6020" w:rsidRPr="00CF6020" w:rsidRDefault="00CF6020" w:rsidP="00CF6020">
            <w:pPr>
              <w:spacing w:after="0" w:line="240" w:lineRule="auto"/>
              <w:jc w:val="right"/>
              <w:rPr>
                <w:rFonts w:ascii="Calibri" w:eastAsia="Times New Roman" w:hAnsi="Calibri" w:cs="Times New Roman"/>
                <w:color w:val="000000"/>
              </w:rPr>
            </w:pPr>
            <w:r w:rsidRPr="00CF6020">
              <w:rPr>
                <w:rFonts w:ascii="Calibri" w:eastAsia="Times New Roman" w:hAnsi="Calibri" w:cs="Times New Roman"/>
                <w:color w:val="000000"/>
              </w:rPr>
              <w:t xml:space="preserve">$5,349,120 </w:t>
            </w:r>
          </w:p>
        </w:tc>
        <w:tc>
          <w:tcPr>
            <w:tcW w:w="1330" w:type="dxa"/>
            <w:shd w:val="clear" w:color="auto" w:fill="auto"/>
            <w:noWrap/>
            <w:vAlign w:val="bottom"/>
            <w:hideMark/>
          </w:tcPr>
          <w:p w:rsidR="00CF6020" w:rsidRPr="00CF6020" w:rsidRDefault="00CF6020" w:rsidP="00CF6020">
            <w:pPr>
              <w:spacing w:after="0" w:line="240" w:lineRule="auto"/>
              <w:jc w:val="right"/>
              <w:rPr>
                <w:rFonts w:ascii="Calibri" w:eastAsia="Times New Roman" w:hAnsi="Calibri" w:cs="Times New Roman"/>
                <w:color w:val="000000"/>
              </w:rPr>
            </w:pPr>
            <w:r w:rsidRPr="00CF6020">
              <w:rPr>
                <w:rFonts w:ascii="Calibri" w:eastAsia="Times New Roman" w:hAnsi="Calibri" w:cs="Times New Roman"/>
                <w:color w:val="000000"/>
              </w:rPr>
              <w:t xml:space="preserve">$6,116,009 </w:t>
            </w:r>
          </w:p>
        </w:tc>
        <w:tc>
          <w:tcPr>
            <w:tcW w:w="1330" w:type="dxa"/>
            <w:shd w:val="clear" w:color="auto" w:fill="auto"/>
            <w:noWrap/>
            <w:vAlign w:val="bottom"/>
            <w:hideMark/>
          </w:tcPr>
          <w:p w:rsidR="00CF6020" w:rsidRPr="00CF6020" w:rsidRDefault="00CF6020" w:rsidP="00CF6020">
            <w:pPr>
              <w:spacing w:after="0" w:line="240" w:lineRule="auto"/>
              <w:jc w:val="right"/>
              <w:rPr>
                <w:rFonts w:ascii="Calibri" w:eastAsia="Times New Roman" w:hAnsi="Calibri" w:cs="Times New Roman"/>
                <w:color w:val="000000"/>
              </w:rPr>
            </w:pPr>
            <w:r w:rsidRPr="00CF6020">
              <w:rPr>
                <w:rFonts w:ascii="Calibri" w:eastAsia="Times New Roman" w:hAnsi="Calibri" w:cs="Times New Roman"/>
                <w:color w:val="000000"/>
              </w:rPr>
              <w:t xml:space="preserve">$11,294,698 </w:t>
            </w:r>
          </w:p>
        </w:tc>
        <w:tc>
          <w:tcPr>
            <w:tcW w:w="1330" w:type="dxa"/>
            <w:shd w:val="clear" w:color="auto" w:fill="auto"/>
            <w:noWrap/>
            <w:vAlign w:val="bottom"/>
            <w:hideMark/>
          </w:tcPr>
          <w:p w:rsidR="00CF6020" w:rsidRPr="00CF6020" w:rsidRDefault="00CF6020" w:rsidP="00CF6020">
            <w:pPr>
              <w:spacing w:after="0" w:line="240" w:lineRule="auto"/>
              <w:jc w:val="right"/>
              <w:rPr>
                <w:rFonts w:ascii="Calibri" w:eastAsia="Times New Roman" w:hAnsi="Calibri" w:cs="Times New Roman"/>
                <w:color w:val="000000"/>
              </w:rPr>
            </w:pPr>
            <w:r w:rsidRPr="00CF6020">
              <w:rPr>
                <w:rFonts w:ascii="Calibri" w:eastAsia="Times New Roman" w:hAnsi="Calibri" w:cs="Times New Roman"/>
                <w:color w:val="000000"/>
              </w:rPr>
              <w:t xml:space="preserve">$13,982,760 </w:t>
            </w:r>
          </w:p>
        </w:tc>
        <w:tc>
          <w:tcPr>
            <w:tcW w:w="1330" w:type="dxa"/>
            <w:shd w:val="clear" w:color="auto" w:fill="auto"/>
            <w:noWrap/>
            <w:vAlign w:val="bottom"/>
            <w:hideMark/>
          </w:tcPr>
          <w:p w:rsidR="00CF6020" w:rsidRPr="00CF6020" w:rsidRDefault="00CF6020" w:rsidP="00CF6020">
            <w:pPr>
              <w:spacing w:after="0" w:line="240" w:lineRule="auto"/>
              <w:jc w:val="right"/>
              <w:rPr>
                <w:rFonts w:ascii="Calibri" w:eastAsia="Times New Roman" w:hAnsi="Calibri" w:cs="Times New Roman"/>
                <w:color w:val="000000"/>
              </w:rPr>
            </w:pPr>
            <w:r w:rsidRPr="00CF6020">
              <w:rPr>
                <w:rFonts w:ascii="Calibri" w:eastAsia="Times New Roman" w:hAnsi="Calibri" w:cs="Times New Roman"/>
                <w:color w:val="000000"/>
              </w:rPr>
              <w:t xml:space="preserve">$17,184,478 </w:t>
            </w:r>
          </w:p>
        </w:tc>
      </w:tr>
      <w:tr w:rsidR="00CF6020" w:rsidRPr="00CF6020" w:rsidTr="00CF6020">
        <w:trPr>
          <w:trHeight w:val="300"/>
        </w:trPr>
        <w:tc>
          <w:tcPr>
            <w:tcW w:w="1165" w:type="dxa"/>
            <w:shd w:val="clear" w:color="auto" w:fill="auto"/>
            <w:noWrap/>
            <w:vAlign w:val="bottom"/>
            <w:hideMark/>
          </w:tcPr>
          <w:p w:rsidR="00CF6020" w:rsidRPr="00CF6020" w:rsidRDefault="00CF6020" w:rsidP="00CF6020">
            <w:pPr>
              <w:spacing w:after="0" w:line="240" w:lineRule="auto"/>
              <w:rPr>
                <w:rFonts w:ascii="Calibri" w:eastAsia="Times New Roman" w:hAnsi="Calibri" w:cs="Times New Roman"/>
                <w:color w:val="000000"/>
              </w:rPr>
            </w:pPr>
            <w:r w:rsidRPr="00CF6020">
              <w:rPr>
                <w:rFonts w:ascii="Calibri" w:eastAsia="Times New Roman" w:hAnsi="Calibri" w:cs="Times New Roman"/>
                <w:color w:val="000000"/>
              </w:rPr>
              <w:t>Assets</w:t>
            </w:r>
          </w:p>
        </w:tc>
        <w:tc>
          <w:tcPr>
            <w:tcW w:w="1235" w:type="dxa"/>
            <w:shd w:val="clear" w:color="auto" w:fill="auto"/>
            <w:noWrap/>
            <w:vAlign w:val="bottom"/>
            <w:hideMark/>
          </w:tcPr>
          <w:p w:rsidR="00CF6020" w:rsidRPr="00CF6020" w:rsidRDefault="00CF6020" w:rsidP="00CF6020">
            <w:pPr>
              <w:spacing w:after="0" w:line="240" w:lineRule="auto"/>
              <w:jc w:val="right"/>
              <w:rPr>
                <w:rFonts w:ascii="Calibri" w:eastAsia="Times New Roman" w:hAnsi="Calibri" w:cs="Times New Roman"/>
                <w:color w:val="000000"/>
              </w:rPr>
            </w:pPr>
            <w:r w:rsidRPr="00CF6020">
              <w:rPr>
                <w:rFonts w:ascii="Calibri" w:eastAsia="Times New Roman" w:hAnsi="Calibri" w:cs="Times New Roman"/>
                <w:color w:val="000000"/>
              </w:rPr>
              <w:t xml:space="preserve">$8,971,845 </w:t>
            </w:r>
          </w:p>
        </w:tc>
        <w:tc>
          <w:tcPr>
            <w:tcW w:w="1218" w:type="dxa"/>
            <w:shd w:val="clear" w:color="auto" w:fill="auto"/>
            <w:noWrap/>
            <w:vAlign w:val="center"/>
            <w:hideMark/>
          </w:tcPr>
          <w:p w:rsidR="00CF6020" w:rsidRPr="00CF6020" w:rsidRDefault="00CF6020" w:rsidP="00CF6020">
            <w:pPr>
              <w:spacing w:after="0" w:line="240" w:lineRule="auto"/>
              <w:jc w:val="right"/>
              <w:rPr>
                <w:rFonts w:ascii="Calibri" w:eastAsia="Times New Roman" w:hAnsi="Calibri" w:cs="Times New Roman"/>
                <w:color w:val="000000"/>
              </w:rPr>
            </w:pPr>
            <w:r w:rsidRPr="00CF6020">
              <w:rPr>
                <w:rFonts w:ascii="Calibri" w:eastAsia="Times New Roman" w:hAnsi="Calibri" w:cs="Times New Roman"/>
                <w:color w:val="000000"/>
              </w:rPr>
              <w:t xml:space="preserve">$9,404,519 </w:t>
            </w:r>
          </w:p>
        </w:tc>
        <w:tc>
          <w:tcPr>
            <w:tcW w:w="1330" w:type="dxa"/>
            <w:shd w:val="clear" w:color="auto" w:fill="auto"/>
            <w:noWrap/>
            <w:vAlign w:val="center"/>
            <w:hideMark/>
          </w:tcPr>
          <w:p w:rsidR="00CF6020" w:rsidRPr="00CF6020" w:rsidRDefault="00CF6020" w:rsidP="00CF6020">
            <w:pPr>
              <w:spacing w:after="0" w:line="240" w:lineRule="auto"/>
              <w:jc w:val="right"/>
              <w:rPr>
                <w:rFonts w:ascii="Calibri" w:eastAsia="Times New Roman" w:hAnsi="Calibri" w:cs="Times New Roman"/>
                <w:color w:val="000000"/>
              </w:rPr>
            </w:pPr>
            <w:r w:rsidRPr="00CF6020">
              <w:rPr>
                <w:rFonts w:ascii="Calibri" w:eastAsia="Times New Roman" w:hAnsi="Calibri" w:cs="Times New Roman"/>
                <w:color w:val="000000"/>
              </w:rPr>
              <w:t xml:space="preserve">$10,376,991 </w:t>
            </w:r>
          </w:p>
        </w:tc>
        <w:tc>
          <w:tcPr>
            <w:tcW w:w="1330" w:type="dxa"/>
            <w:shd w:val="clear" w:color="auto" w:fill="auto"/>
            <w:noWrap/>
            <w:vAlign w:val="center"/>
            <w:hideMark/>
          </w:tcPr>
          <w:p w:rsidR="00CF6020" w:rsidRPr="00CF6020" w:rsidRDefault="00CF6020" w:rsidP="00CF6020">
            <w:pPr>
              <w:spacing w:after="0" w:line="240" w:lineRule="auto"/>
              <w:jc w:val="right"/>
              <w:rPr>
                <w:rFonts w:ascii="Calibri" w:eastAsia="Times New Roman" w:hAnsi="Calibri" w:cs="Times New Roman"/>
                <w:color w:val="000000"/>
              </w:rPr>
            </w:pPr>
            <w:r w:rsidRPr="00CF6020">
              <w:rPr>
                <w:rFonts w:ascii="Calibri" w:eastAsia="Times New Roman" w:hAnsi="Calibri" w:cs="Times New Roman"/>
                <w:color w:val="000000"/>
              </w:rPr>
              <w:t xml:space="preserve">$19,694,278 </w:t>
            </w:r>
          </w:p>
        </w:tc>
        <w:tc>
          <w:tcPr>
            <w:tcW w:w="1330" w:type="dxa"/>
            <w:shd w:val="clear" w:color="auto" w:fill="auto"/>
            <w:noWrap/>
            <w:vAlign w:val="center"/>
            <w:hideMark/>
          </w:tcPr>
          <w:p w:rsidR="00CF6020" w:rsidRPr="00CF6020" w:rsidRDefault="00CF6020" w:rsidP="00CF6020">
            <w:pPr>
              <w:spacing w:after="0" w:line="240" w:lineRule="auto"/>
              <w:jc w:val="right"/>
              <w:rPr>
                <w:rFonts w:ascii="Calibri" w:eastAsia="Times New Roman" w:hAnsi="Calibri" w:cs="Times New Roman"/>
                <w:color w:val="000000"/>
              </w:rPr>
            </w:pPr>
            <w:r w:rsidRPr="00CF6020">
              <w:rPr>
                <w:rFonts w:ascii="Calibri" w:eastAsia="Times New Roman" w:hAnsi="Calibri" w:cs="Times New Roman"/>
                <w:color w:val="000000"/>
              </w:rPr>
              <w:t xml:space="preserve">$25,255,403 </w:t>
            </w:r>
          </w:p>
        </w:tc>
        <w:tc>
          <w:tcPr>
            <w:tcW w:w="1330" w:type="dxa"/>
            <w:shd w:val="clear" w:color="auto" w:fill="auto"/>
            <w:noWrap/>
            <w:vAlign w:val="center"/>
            <w:hideMark/>
          </w:tcPr>
          <w:p w:rsidR="00CF6020" w:rsidRPr="00CF6020" w:rsidRDefault="00CF6020" w:rsidP="00CF6020">
            <w:pPr>
              <w:spacing w:after="0" w:line="240" w:lineRule="auto"/>
              <w:jc w:val="right"/>
              <w:rPr>
                <w:rFonts w:ascii="Calibri" w:eastAsia="Times New Roman" w:hAnsi="Calibri" w:cs="Times New Roman"/>
                <w:color w:val="000000"/>
              </w:rPr>
            </w:pPr>
            <w:r w:rsidRPr="00CF6020">
              <w:rPr>
                <w:rFonts w:ascii="Calibri" w:eastAsia="Times New Roman" w:hAnsi="Calibri" w:cs="Times New Roman"/>
                <w:color w:val="000000"/>
              </w:rPr>
              <w:t xml:space="preserve">$31,349,777 </w:t>
            </w:r>
          </w:p>
        </w:tc>
      </w:tr>
    </w:tbl>
    <w:p w:rsidR="00CF6020" w:rsidRDefault="00CF6020" w:rsidP="005676FB">
      <w:pPr>
        <w:spacing w:after="0" w:line="240" w:lineRule="auto"/>
        <w:rPr>
          <w:b/>
          <w:sz w:val="20"/>
        </w:rPr>
      </w:pPr>
      <w:r>
        <w:rPr>
          <w:b/>
          <w:sz w:val="20"/>
        </w:rPr>
        <w:t>Figure 14</w:t>
      </w:r>
    </w:p>
    <w:p w:rsidR="00CF6020" w:rsidRDefault="00CF6020" w:rsidP="005676FB">
      <w:pPr>
        <w:spacing w:after="0" w:line="240" w:lineRule="auto"/>
        <w:rPr>
          <w:b/>
          <w:sz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340"/>
        <w:gridCol w:w="1140"/>
        <w:gridCol w:w="1240"/>
        <w:gridCol w:w="1240"/>
        <w:gridCol w:w="1240"/>
        <w:gridCol w:w="1240"/>
      </w:tblGrid>
      <w:tr w:rsidR="00E46769" w:rsidRPr="00E46769" w:rsidTr="00E46769">
        <w:trPr>
          <w:trHeight w:val="300"/>
        </w:trPr>
        <w:tc>
          <w:tcPr>
            <w:tcW w:w="1060" w:type="dxa"/>
            <w:shd w:val="clear" w:color="auto" w:fill="auto"/>
            <w:noWrap/>
            <w:vAlign w:val="bottom"/>
            <w:hideMark/>
          </w:tcPr>
          <w:p w:rsidR="00E46769" w:rsidRPr="00E46769" w:rsidRDefault="00E46769" w:rsidP="00E46769">
            <w:pPr>
              <w:spacing w:after="0" w:line="240" w:lineRule="auto"/>
              <w:rPr>
                <w:rFonts w:ascii="Times New Roman" w:eastAsia="Times New Roman" w:hAnsi="Times New Roman" w:cs="Times New Roman"/>
                <w:sz w:val="24"/>
                <w:szCs w:val="24"/>
              </w:rPr>
            </w:pPr>
          </w:p>
        </w:tc>
        <w:tc>
          <w:tcPr>
            <w:tcW w:w="1340" w:type="dxa"/>
            <w:shd w:val="clear" w:color="auto" w:fill="auto"/>
            <w:noWrap/>
            <w:vAlign w:val="bottom"/>
            <w:hideMark/>
          </w:tcPr>
          <w:p w:rsidR="00E46769" w:rsidRPr="00E46769" w:rsidRDefault="00E46769" w:rsidP="00E46769">
            <w:pPr>
              <w:spacing w:after="0" w:line="240" w:lineRule="auto"/>
              <w:rPr>
                <w:rFonts w:ascii="Calibri" w:eastAsia="Times New Roman" w:hAnsi="Calibri" w:cs="Times New Roman"/>
                <w:color w:val="000000"/>
              </w:rPr>
            </w:pPr>
            <w:r w:rsidRPr="00E46769">
              <w:rPr>
                <w:rFonts w:ascii="Calibri" w:eastAsia="Times New Roman" w:hAnsi="Calibri" w:cs="Times New Roman"/>
                <w:color w:val="000000"/>
              </w:rPr>
              <w:t>2008/09</w:t>
            </w:r>
          </w:p>
        </w:tc>
        <w:tc>
          <w:tcPr>
            <w:tcW w:w="1140" w:type="dxa"/>
            <w:shd w:val="clear" w:color="auto" w:fill="auto"/>
            <w:noWrap/>
            <w:vAlign w:val="bottom"/>
            <w:hideMark/>
          </w:tcPr>
          <w:p w:rsidR="00E46769" w:rsidRPr="00E46769" w:rsidRDefault="00E46769" w:rsidP="00E46769">
            <w:pPr>
              <w:spacing w:after="0" w:line="240" w:lineRule="auto"/>
              <w:rPr>
                <w:rFonts w:ascii="Calibri" w:eastAsia="Times New Roman" w:hAnsi="Calibri" w:cs="Times New Roman"/>
                <w:color w:val="000000"/>
              </w:rPr>
            </w:pPr>
            <w:r w:rsidRPr="00E46769">
              <w:rPr>
                <w:rFonts w:ascii="Calibri" w:eastAsia="Times New Roman" w:hAnsi="Calibri" w:cs="Times New Roman"/>
                <w:color w:val="000000"/>
              </w:rPr>
              <w:t>2009/10</w:t>
            </w:r>
          </w:p>
        </w:tc>
        <w:tc>
          <w:tcPr>
            <w:tcW w:w="1240" w:type="dxa"/>
            <w:shd w:val="clear" w:color="auto" w:fill="auto"/>
            <w:noWrap/>
            <w:vAlign w:val="bottom"/>
            <w:hideMark/>
          </w:tcPr>
          <w:p w:rsidR="00E46769" w:rsidRPr="00E46769" w:rsidRDefault="00E46769" w:rsidP="00E46769">
            <w:pPr>
              <w:spacing w:after="0" w:line="240" w:lineRule="auto"/>
              <w:rPr>
                <w:rFonts w:ascii="Calibri" w:eastAsia="Times New Roman" w:hAnsi="Calibri" w:cs="Times New Roman"/>
                <w:color w:val="000000"/>
              </w:rPr>
            </w:pPr>
            <w:r w:rsidRPr="00E46769">
              <w:rPr>
                <w:rFonts w:ascii="Calibri" w:eastAsia="Times New Roman" w:hAnsi="Calibri" w:cs="Times New Roman"/>
                <w:color w:val="000000"/>
              </w:rPr>
              <w:t>2010/11</w:t>
            </w:r>
          </w:p>
        </w:tc>
        <w:tc>
          <w:tcPr>
            <w:tcW w:w="1240" w:type="dxa"/>
            <w:shd w:val="clear" w:color="auto" w:fill="auto"/>
            <w:noWrap/>
            <w:vAlign w:val="bottom"/>
            <w:hideMark/>
          </w:tcPr>
          <w:p w:rsidR="00E46769" w:rsidRPr="00E46769" w:rsidRDefault="00E46769" w:rsidP="00E46769">
            <w:pPr>
              <w:spacing w:after="0" w:line="240" w:lineRule="auto"/>
              <w:rPr>
                <w:rFonts w:ascii="Calibri" w:eastAsia="Times New Roman" w:hAnsi="Calibri" w:cs="Times New Roman"/>
                <w:color w:val="000000"/>
              </w:rPr>
            </w:pPr>
            <w:r w:rsidRPr="00E46769">
              <w:rPr>
                <w:rFonts w:ascii="Calibri" w:eastAsia="Times New Roman" w:hAnsi="Calibri" w:cs="Times New Roman"/>
                <w:color w:val="000000"/>
              </w:rPr>
              <w:t>2011/12</w:t>
            </w:r>
          </w:p>
        </w:tc>
        <w:tc>
          <w:tcPr>
            <w:tcW w:w="1240" w:type="dxa"/>
            <w:shd w:val="clear" w:color="auto" w:fill="auto"/>
            <w:noWrap/>
            <w:vAlign w:val="bottom"/>
            <w:hideMark/>
          </w:tcPr>
          <w:p w:rsidR="00E46769" w:rsidRPr="00E46769" w:rsidRDefault="00E46769" w:rsidP="00E46769">
            <w:pPr>
              <w:spacing w:after="0" w:line="240" w:lineRule="auto"/>
              <w:rPr>
                <w:rFonts w:ascii="Calibri" w:eastAsia="Times New Roman" w:hAnsi="Calibri" w:cs="Times New Roman"/>
                <w:color w:val="000000"/>
              </w:rPr>
            </w:pPr>
            <w:r w:rsidRPr="00E46769">
              <w:rPr>
                <w:rFonts w:ascii="Calibri" w:eastAsia="Times New Roman" w:hAnsi="Calibri" w:cs="Times New Roman"/>
                <w:color w:val="000000"/>
              </w:rPr>
              <w:t>2012/13</w:t>
            </w:r>
          </w:p>
        </w:tc>
        <w:tc>
          <w:tcPr>
            <w:tcW w:w="1240" w:type="dxa"/>
            <w:shd w:val="clear" w:color="auto" w:fill="auto"/>
            <w:noWrap/>
            <w:vAlign w:val="bottom"/>
            <w:hideMark/>
          </w:tcPr>
          <w:p w:rsidR="00E46769" w:rsidRPr="00E46769" w:rsidRDefault="00E46769" w:rsidP="00E46769">
            <w:pPr>
              <w:spacing w:after="0" w:line="240" w:lineRule="auto"/>
              <w:rPr>
                <w:rFonts w:ascii="Calibri" w:eastAsia="Times New Roman" w:hAnsi="Calibri" w:cs="Times New Roman"/>
                <w:color w:val="000000"/>
              </w:rPr>
            </w:pPr>
            <w:r w:rsidRPr="00E46769">
              <w:rPr>
                <w:rFonts w:ascii="Calibri" w:eastAsia="Times New Roman" w:hAnsi="Calibri" w:cs="Times New Roman"/>
                <w:color w:val="000000"/>
              </w:rPr>
              <w:t>2013/14</w:t>
            </w:r>
          </w:p>
        </w:tc>
      </w:tr>
      <w:tr w:rsidR="00E46769" w:rsidRPr="00E46769" w:rsidTr="00E46769">
        <w:trPr>
          <w:trHeight w:val="300"/>
        </w:trPr>
        <w:tc>
          <w:tcPr>
            <w:tcW w:w="1060" w:type="dxa"/>
            <w:shd w:val="clear" w:color="auto" w:fill="auto"/>
            <w:noWrap/>
            <w:vAlign w:val="bottom"/>
            <w:hideMark/>
          </w:tcPr>
          <w:p w:rsidR="00E46769" w:rsidRPr="00E46769" w:rsidRDefault="00E46769" w:rsidP="00E46769">
            <w:pPr>
              <w:spacing w:after="0" w:line="240" w:lineRule="auto"/>
              <w:rPr>
                <w:rFonts w:ascii="Calibri" w:eastAsia="Times New Roman" w:hAnsi="Calibri" w:cs="Times New Roman"/>
                <w:color w:val="000000"/>
              </w:rPr>
            </w:pPr>
            <w:r w:rsidRPr="00E46769">
              <w:rPr>
                <w:rFonts w:ascii="Calibri" w:eastAsia="Times New Roman" w:hAnsi="Calibri" w:cs="Times New Roman"/>
                <w:color w:val="000000"/>
              </w:rPr>
              <w:t xml:space="preserve">solvency </w:t>
            </w:r>
          </w:p>
        </w:tc>
        <w:tc>
          <w:tcPr>
            <w:tcW w:w="1340" w:type="dxa"/>
            <w:shd w:val="clear" w:color="auto" w:fill="auto"/>
            <w:noWrap/>
            <w:vAlign w:val="bottom"/>
            <w:hideMark/>
          </w:tcPr>
          <w:p w:rsidR="00E46769" w:rsidRPr="00E46769" w:rsidRDefault="00E46769" w:rsidP="00E46769">
            <w:pPr>
              <w:spacing w:after="0" w:line="240" w:lineRule="auto"/>
              <w:jc w:val="right"/>
              <w:rPr>
                <w:rFonts w:ascii="Calibri" w:eastAsia="Times New Roman" w:hAnsi="Calibri" w:cs="Times New Roman"/>
                <w:color w:val="000000"/>
              </w:rPr>
            </w:pPr>
            <w:r w:rsidRPr="00E46769">
              <w:rPr>
                <w:rFonts w:ascii="Calibri" w:eastAsia="Times New Roman" w:hAnsi="Calibri" w:cs="Times New Roman"/>
                <w:color w:val="000000"/>
              </w:rPr>
              <w:t xml:space="preserve">0.61 </w:t>
            </w:r>
          </w:p>
        </w:tc>
        <w:tc>
          <w:tcPr>
            <w:tcW w:w="1140" w:type="dxa"/>
            <w:shd w:val="clear" w:color="auto" w:fill="auto"/>
            <w:noWrap/>
            <w:vAlign w:val="bottom"/>
            <w:hideMark/>
          </w:tcPr>
          <w:p w:rsidR="00E46769" w:rsidRPr="00E46769" w:rsidRDefault="00E46769" w:rsidP="00E46769">
            <w:pPr>
              <w:spacing w:after="0" w:line="240" w:lineRule="auto"/>
              <w:jc w:val="right"/>
              <w:rPr>
                <w:rFonts w:ascii="Calibri" w:eastAsia="Times New Roman" w:hAnsi="Calibri" w:cs="Times New Roman"/>
                <w:color w:val="000000"/>
              </w:rPr>
            </w:pPr>
            <w:r w:rsidRPr="00E46769">
              <w:rPr>
                <w:rFonts w:ascii="Calibri" w:eastAsia="Times New Roman" w:hAnsi="Calibri" w:cs="Times New Roman"/>
                <w:color w:val="000000"/>
              </w:rPr>
              <w:t xml:space="preserve">0.57 </w:t>
            </w:r>
          </w:p>
        </w:tc>
        <w:tc>
          <w:tcPr>
            <w:tcW w:w="1240" w:type="dxa"/>
            <w:shd w:val="clear" w:color="auto" w:fill="auto"/>
            <w:noWrap/>
            <w:vAlign w:val="bottom"/>
            <w:hideMark/>
          </w:tcPr>
          <w:p w:rsidR="00E46769" w:rsidRPr="00E46769" w:rsidRDefault="00E46769" w:rsidP="00E46769">
            <w:pPr>
              <w:spacing w:after="0" w:line="240" w:lineRule="auto"/>
              <w:jc w:val="right"/>
              <w:rPr>
                <w:rFonts w:ascii="Calibri" w:eastAsia="Times New Roman" w:hAnsi="Calibri" w:cs="Times New Roman"/>
                <w:color w:val="000000"/>
              </w:rPr>
            </w:pPr>
            <w:r w:rsidRPr="00E46769">
              <w:rPr>
                <w:rFonts w:ascii="Calibri" w:eastAsia="Times New Roman" w:hAnsi="Calibri" w:cs="Times New Roman"/>
                <w:color w:val="000000"/>
              </w:rPr>
              <w:t xml:space="preserve">0.59 </w:t>
            </w:r>
          </w:p>
        </w:tc>
        <w:tc>
          <w:tcPr>
            <w:tcW w:w="1240" w:type="dxa"/>
            <w:shd w:val="clear" w:color="auto" w:fill="auto"/>
            <w:noWrap/>
            <w:vAlign w:val="bottom"/>
            <w:hideMark/>
          </w:tcPr>
          <w:p w:rsidR="00E46769" w:rsidRPr="00E46769" w:rsidRDefault="00E46769" w:rsidP="00E46769">
            <w:pPr>
              <w:spacing w:after="0" w:line="240" w:lineRule="auto"/>
              <w:jc w:val="right"/>
              <w:rPr>
                <w:rFonts w:ascii="Calibri" w:eastAsia="Times New Roman" w:hAnsi="Calibri" w:cs="Times New Roman"/>
                <w:color w:val="000000"/>
              </w:rPr>
            </w:pPr>
            <w:r w:rsidRPr="00E46769">
              <w:rPr>
                <w:rFonts w:ascii="Calibri" w:eastAsia="Times New Roman" w:hAnsi="Calibri" w:cs="Times New Roman"/>
                <w:color w:val="000000"/>
              </w:rPr>
              <w:t xml:space="preserve">0.57 </w:t>
            </w:r>
          </w:p>
        </w:tc>
        <w:tc>
          <w:tcPr>
            <w:tcW w:w="1240" w:type="dxa"/>
            <w:shd w:val="clear" w:color="auto" w:fill="auto"/>
            <w:noWrap/>
            <w:vAlign w:val="bottom"/>
            <w:hideMark/>
          </w:tcPr>
          <w:p w:rsidR="00E46769" w:rsidRPr="00E46769" w:rsidRDefault="00E46769" w:rsidP="00E46769">
            <w:pPr>
              <w:spacing w:after="0" w:line="240" w:lineRule="auto"/>
              <w:jc w:val="right"/>
              <w:rPr>
                <w:rFonts w:ascii="Calibri" w:eastAsia="Times New Roman" w:hAnsi="Calibri" w:cs="Times New Roman"/>
                <w:color w:val="000000"/>
              </w:rPr>
            </w:pPr>
            <w:r w:rsidRPr="00E46769">
              <w:rPr>
                <w:rFonts w:ascii="Calibri" w:eastAsia="Times New Roman" w:hAnsi="Calibri" w:cs="Times New Roman"/>
                <w:color w:val="000000"/>
              </w:rPr>
              <w:t xml:space="preserve">0.55 </w:t>
            </w:r>
          </w:p>
        </w:tc>
        <w:tc>
          <w:tcPr>
            <w:tcW w:w="1240" w:type="dxa"/>
            <w:shd w:val="clear" w:color="auto" w:fill="auto"/>
            <w:noWrap/>
            <w:vAlign w:val="bottom"/>
            <w:hideMark/>
          </w:tcPr>
          <w:p w:rsidR="00E46769" w:rsidRPr="00E46769" w:rsidRDefault="00E46769" w:rsidP="00E46769">
            <w:pPr>
              <w:spacing w:after="0" w:line="240" w:lineRule="auto"/>
              <w:jc w:val="right"/>
              <w:rPr>
                <w:rFonts w:ascii="Calibri" w:eastAsia="Times New Roman" w:hAnsi="Calibri" w:cs="Times New Roman"/>
                <w:color w:val="000000"/>
              </w:rPr>
            </w:pPr>
            <w:r w:rsidRPr="00E46769">
              <w:rPr>
                <w:rFonts w:ascii="Calibri" w:eastAsia="Times New Roman" w:hAnsi="Calibri" w:cs="Times New Roman"/>
                <w:color w:val="000000"/>
              </w:rPr>
              <w:t xml:space="preserve">0.55 </w:t>
            </w:r>
          </w:p>
        </w:tc>
      </w:tr>
    </w:tbl>
    <w:p w:rsidR="00CF6020" w:rsidRDefault="005412CD" w:rsidP="005676FB">
      <w:pPr>
        <w:spacing w:after="0" w:line="240" w:lineRule="auto"/>
        <w:rPr>
          <w:b/>
          <w:sz w:val="20"/>
        </w:rPr>
      </w:pPr>
      <w:r>
        <w:rPr>
          <w:b/>
          <w:sz w:val="20"/>
        </w:rPr>
        <w:t>Figure 15</w:t>
      </w:r>
    </w:p>
    <w:p w:rsidR="006273F5" w:rsidRDefault="006273F5" w:rsidP="005676FB">
      <w:pPr>
        <w:spacing w:after="0" w:line="240" w:lineRule="auto"/>
        <w:rPr>
          <w:b/>
          <w:sz w:val="20"/>
        </w:rPr>
      </w:pPr>
    </w:p>
    <w:tbl>
      <w:tblPr>
        <w:tblW w:w="4680" w:type="dxa"/>
        <w:tblLook w:val="04A0" w:firstRow="1" w:lastRow="0" w:firstColumn="1" w:lastColumn="0" w:noHBand="0" w:noVBand="1"/>
      </w:tblPr>
      <w:tblGrid>
        <w:gridCol w:w="2400"/>
        <w:gridCol w:w="1185"/>
        <w:gridCol w:w="1185"/>
      </w:tblGrid>
      <w:tr w:rsidR="006273F5" w:rsidRPr="006273F5" w:rsidTr="006273F5">
        <w:trPr>
          <w:trHeight w:val="300"/>
        </w:trPr>
        <w:tc>
          <w:tcPr>
            <w:tcW w:w="2400" w:type="dxa"/>
            <w:tcBorders>
              <w:top w:val="nil"/>
              <w:left w:val="nil"/>
              <w:bottom w:val="nil"/>
              <w:right w:val="nil"/>
            </w:tcBorders>
            <w:shd w:val="clear" w:color="000000" w:fill="BFBFBF"/>
            <w:noWrap/>
            <w:vAlign w:val="bottom"/>
            <w:hideMark/>
          </w:tcPr>
          <w:p w:rsidR="006273F5" w:rsidRPr="006273F5" w:rsidRDefault="006273F5" w:rsidP="006273F5">
            <w:pPr>
              <w:spacing w:after="0" w:line="240" w:lineRule="auto"/>
              <w:rPr>
                <w:rFonts w:ascii="Calibri" w:eastAsia="Times New Roman" w:hAnsi="Calibri" w:cs="Times New Roman"/>
                <w:color w:val="000000"/>
              </w:rPr>
            </w:pPr>
            <w:r w:rsidRPr="006273F5">
              <w:rPr>
                <w:rFonts w:ascii="Calibri" w:eastAsia="Times New Roman" w:hAnsi="Calibri" w:cs="Times New Roman"/>
                <w:color w:val="000000"/>
              </w:rPr>
              <w:t> </w:t>
            </w:r>
          </w:p>
        </w:tc>
        <w:tc>
          <w:tcPr>
            <w:tcW w:w="1140" w:type="dxa"/>
            <w:tcBorders>
              <w:top w:val="nil"/>
              <w:left w:val="nil"/>
              <w:bottom w:val="nil"/>
              <w:right w:val="nil"/>
            </w:tcBorders>
            <w:shd w:val="clear" w:color="000000" w:fill="BFBFBF"/>
            <w:noWrap/>
            <w:vAlign w:val="bottom"/>
            <w:hideMark/>
          </w:tcPr>
          <w:p w:rsidR="006273F5" w:rsidRPr="006273F5" w:rsidRDefault="006273F5" w:rsidP="006273F5">
            <w:pPr>
              <w:spacing w:after="0" w:line="240" w:lineRule="auto"/>
              <w:rPr>
                <w:rFonts w:ascii="Calibri" w:eastAsia="Times New Roman" w:hAnsi="Calibri" w:cs="Times New Roman"/>
                <w:color w:val="000000"/>
              </w:rPr>
            </w:pPr>
            <w:r w:rsidRPr="006273F5">
              <w:rPr>
                <w:rFonts w:ascii="Calibri" w:eastAsia="Times New Roman" w:hAnsi="Calibri" w:cs="Times New Roman"/>
                <w:color w:val="000000"/>
              </w:rPr>
              <w:t>Budget</w:t>
            </w:r>
          </w:p>
        </w:tc>
        <w:tc>
          <w:tcPr>
            <w:tcW w:w="1140" w:type="dxa"/>
            <w:tcBorders>
              <w:top w:val="nil"/>
              <w:left w:val="nil"/>
              <w:bottom w:val="nil"/>
              <w:right w:val="nil"/>
            </w:tcBorders>
            <w:shd w:val="clear" w:color="000000" w:fill="BFBFBF"/>
            <w:noWrap/>
            <w:vAlign w:val="bottom"/>
            <w:hideMark/>
          </w:tcPr>
          <w:p w:rsidR="006273F5" w:rsidRPr="006273F5" w:rsidRDefault="006273F5" w:rsidP="006273F5">
            <w:pPr>
              <w:spacing w:after="0" w:line="240" w:lineRule="auto"/>
              <w:rPr>
                <w:rFonts w:ascii="Calibri" w:eastAsia="Times New Roman" w:hAnsi="Calibri" w:cs="Times New Roman"/>
                <w:color w:val="000000"/>
              </w:rPr>
            </w:pPr>
            <w:r w:rsidRPr="006273F5">
              <w:rPr>
                <w:rFonts w:ascii="Calibri" w:eastAsia="Times New Roman" w:hAnsi="Calibri" w:cs="Times New Roman"/>
                <w:color w:val="000000"/>
              </w:rPr>
              <w:t>Budget</w:t>
            </w:r>
          </w:p>
        </w:tc>
      </w:tr>
      <w:tr w:rsidR="006273F5" w:rsidRPr="006273F5" w:rsidTr="006273F5">
        <w:trPr>
          <w:trHeight w:val="300"/>
        </w:trPr>
        <w:tc>
          <w:tcPr>
            <w:tcW w:w="2400" w:type="dxa"/>
            <w:tcBorders>
              <w:top w:val="nil"/>
              <w:left w:val="nil"/>
              <w:bottom w:val="nil"/>
              <w:right w:val="nil"/>
            </w:tcBorders>
            <w:shd w:val="clear" w:color="000000" w:fill="BFBFBF"/>
            <w:noWrap/>
            <w:vAlign w:val="bottom"/>
            <w:hideMark/>
          </w:tcPr>
          <w:p w:rsidR="006273F5" w:rsidRPr="006273F5" w:rsidRDefault="006273F5" w:rsidP="006273F5">
            <w:pPr>
              <w:spacing w:after="0" w:line="240" w:lineRule="auto"/>
              <w:rPr>
                <w:rFonts w:ascii="Calibri" w:eastAsia="Times New Roman" w:hAnsi="Calibri" w:cs="Times New Roman"/>
                <w:color w:val="000000"/>
              </w:rPr>
            </w:pPr>
            <w:r w:rsidRPr="006273F5">
              <w:rPr>
                <w:rFonts w:ascii="Calibri" w:eastAsia="Times New Roman" w:hAnsi="Calibri" w:cs="Times New Roman"/>
                <w:color w:val="000000"/>
              </w:rPr>
              <w:t> </w:t>
            </w:r>
          </w:p>
        </w:tc>
        <w:tc>
          <w:tcPr>
            <w:tcW w:w="1140" w:type="dxa"/>
            <w:tcBorders>
              <w:top w:val="nil"/>
              <w:left w:val="nil"/>
              <w:bottom w:val="nil"/>
              <w:right w:val="nil"/>
            </w:tcBorders>
            <w:shd w:val="clear" w:color="000000" w:fill="BFBFBF"/>
            <w:noWrap/>
            <w:vAlign w:val="bottom"/>
            <w:hideMark/>
          </w:tcPr>
          <w:p w:rsidR="006273F5" w:rsidRPr="006273F5" w:rsidRDefault="006273F5" w:rsidP="006273F5">
            <w:pPr>
              <w:spacing w:after="0" w:line="240" w:lineRule="auto"/>
              <w:rPr>
                <w:rFonts w:ascii="Calibri" w:eastAsia="Times New Roman" w:hAnsi="Calibri" w:cs="Times New Roman"/>
                <w:color w:val="000000"/>
              </w:rPr>
            </w:pPr>
            <w:r w:rsidRPr="006273F5">
              <w:rPr>
                <w:rFonts w:ascii="Calibri" w:eastAsia="Times New Roman" w:hAnsi="Calibri" w:cs="Times New Roman"/>
                <w:color w:val="000000"/>
              </w:rPr>
              <w:t>2015/16</w:t>
            </w:r>
          </w:p>
        </w:tc>
        <w:tc>
          <w:tcPr>
            <w:tcW w:w="1140" w:type="dxa"/>
            <w:tcBorders>
              <w:top w:val="nil"/>
              <w:left w:val="nil"/>
              <w:bottom w:val="nil"/>
              <w:right w:val="nil"/>
            </w:tcBorders>
            <w:shd w:val="clear" w:color="000000" w:fill="BFBFBF"/>
            <w:noWrap/>
            <w:vAlign w:val="bottom"/>
            <w:hideMark/>
          </w:tcPr>
          <w:p w:rsidR="006273F5" w:rsidRPr="006273F5" w:rsidRDefault="006273F5" w:rsidP="006273F5">
            <w:pPr>
              <w:spacing w:after="0" w:line="240" w:lineRule="auto"/>
              <w:rPr>
                <w:rFonts w:ascii="Calibri" w:eastAsia="Times New Roman" w:hAnsi="Calibri" w:cs="Times New Roman"/>
                <w:color w:val="000000"/>
              </w:rPr>
            </w:pPr>
            <w:r w:rsidRPr="006273F5">
              <w:rPr>
                <w:rFonts w:ascii="Calibri" w:eastAsia="Times New Roman" w:hAnsi="Calibri" w:cs="Times New Roman"/>
                <w:color w:val="000000"/>
              </w:rPr>
              <w:t>2016/17</w:t>
            </w:r>
          </w:p>
        </w:tc>
      </w:tr>
      <w:tr w:rsidR="006273F5" w:rsidRPr="006273F5" w:rsidTr="006273F5">
        <w:trPr>
          <w:trHeight w:val="300"/>
        </w:trPr>
        <w:tc>
          <w:tcPr>
            <w:tcW w:w="240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rPr>
                <w:rFonts w:ascii="Calibri" w:eastAsia="Times New Roman" w:hAnsi="Calibri" w:cs="Times New Roman"/>
                <w:color w:val="000000"/>
              </w:rPr>
            </w:pPr>
            <w:r w:rsidRPr="006273F5">
              <w:rPr>
                <w:rFonts w:ascii="Calibri" w:eastAsia="Times New Roman" w:hAnsi="Calibri" w:cs="Times New Roman"/>
                <w:color w:val="000000"/>
              </w:rPr>
              <w:t>Property Tax</w:t>
            </w:r>
          </w:p>
        </w:tc>
        <w:tc>
          <w:tcPr>
            <w:tcW w:w="114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jc w:val="right"/>
              <w:rPr>
                <w:rFonts w:ascii="Calibri" w:eastAsia="Times New Roman" w:hAnsi="Calibri" w:cs="Times New Roman"/>
                <w:color w:val="000000"/>
              </w:rPr>
            </w:pPr>
            <w:r w:rsidRPr="006273F5">
              <w:rPr>
                <w:rFonts w:ascii="Calibri" w:eastAsia="Times New Roman" w:hAnsi="Calibri" w:cs="Times New Roman"/>
                <w:color w:val="000000"/>
              </w:rPr>
              <w:t xml:space="preserve">$514,274 </w:t>
            </w:r>
          </w:p>
        </w:tc>
        <w:tc>
          <w:tcPr>
            <w:tcW w:w="114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jc w:val="right"/>
              <w:rPr>
                <w:rFonts w:ascii="Calibri" w:eastAsia="Times New Roman" w:hAnsi="Calibri" w:cs="Times New Roman"/>
                <w:color w:val="000000"/>
              </w:rPr>
            </w:pPr>
            <w:r w:rsidRPr="006273F5">
              <w:rPr>
                <w:rFonts w:ascii="Calibri" w:eastAsia="Times New Roman" w:hAnsi="Calibri" w:cs="Times New Roman"/>
                <w:color w:val="000000"/>
              </w:rPr>
              <w:t xml:space="preserve">$423,537 </w:t>
            </w:r>
          </w:p>
        </w:tc>
      </w:tr>
      <w:tr w:rsidR="006273F5" w:rsidRPr="006273F5" w:rsidTr="006273F5">
        <w:trPr>
          <w:trHeight w:val="300"/>
        </w:trPr>
        <w:tc>
          <w:tcPr>
            <w:tcW w:w="240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rPr>
                <w:rFonts w:ascii="Calibri" w:eastAsia="Times New Roman" w:hAnsi="Calibri" w:cs="Times New Roman"/>
                <w:color w:val="000000"/>
              </w:rPr>
            </w:pPr>
            <w:proofErr w:type="spellStart"/>
            <w:r w:rsidRPr="006273F5">
              <w:rPr>
                <w:rFonts w:ascii="Calibri" w:eastAsia="Times New Roman" w:hAnsi="Calibri" w:cs="Times New Roman"/>
                <w:color w:val="000000"/>
              </w:rPr>
              <w:t>Intergov</w:t>
            </w:r>
            <w:proofErr w:type="spellEnd"/>
            <w:r w:rsidRPr="006273F5">
              <w:rPr>
                <w:rFonts w:ascii="Calibri" w:eastAsia="Times New Roman" w:hAnsi="Calibri" w:cs="Times New Roman"/>
                <w:color w:val="000000"/>
              </w:rPr>
              <w:t>. Transfer</w:t>
            </w:r>
          </w:p>
        </w:tc>
        <w:tc>
          <w:tcPr>
            <w:tcW w:w="114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jc w:val="right"/>
              <w:rPr>
                <w:rFonts w:ascii="Calibri" w:eastAsia="Times New Roman" w:hAnsi="Calibri" w:cs="Times New Roman"/>
                <w:color w:val="000000"/>
              </w:rPr>
            </w:pPr>
            <w:r w:rsidRPr="006273F5">
              <w:rPr>
                <w:rFonts w:ascii="Calibri" w:eastAsia="Times New Roman" w:hAnsi="Calibri" w:cs="Times New Roman"/>
                <w:color w:val="000000"/>
              </w:rPr>
              <w:t xml:space="preserve">$149,969 </w:t>
            </w:r>
          </w:p>
        </w:tc>
        <w:tc>
          <w:tcPr>
            <w:tcW w:w="114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jc w:val="right"/>
              <w:rPr>
                <w:rFonts w:ascii="Calibri" w:eastAsia="Times New Roman" w:hAnsi="Calibri" w:cs="Times New Roman"/>
                <w:color w:val="000000"/>
              </w:rPr>
            </w:pPr>
            <w:r w:rsidRPr="006273F5">
              <w:rPr>
                <w:rFonts w:ascii="Calibri" w:eastAsia="Times New Roman" w:hAnsi="Calibri" w:cs="Times New Roman"/>
                <w:color w:val="000000"/>
              </w:rPr>
              <w:t xml:space="preserve">$149,969 </w:t>
            </w:r>
          </w:p>
        </w:tc>
      </w:tr>
      <w:tr w:rsidR="006273F5" w:rsidRPr="006273F5" w:rsidTr="006273F5">
        <w:trPr>
          <w:trHeight w:val="300"/>
        </w:trPr>
        <w:tc>
          <w:tcPr>
            <w:tcW w:w="240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rPr>
                <w:rFonts w:ascii="Calibri" w:eastAsia="Times New Roman" w:hAnsi="Calibri" w:cs="Times New Roman"/>
                <w:color w:val="000000"/>
              </w:rPr>
            </w:pPr>
            <w:r w:rsidRPr="006273F5">
              <w:rPr>
                <w:rFonts w:ascii="Calibri" w:eastAsia="Times New Roman" w:hAnsi="Calibri" w:cs="Times New Roman"/>
                <w:color w:val="000000"/>
              </w:rPr>
              <w:t>Waste Water Fees</w:t>
            </w:r>
          </w:p>
        </w:tc>
        <w:tc>
          <w:tcPr>
            <w:tcW w:w="114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jc w:val="right"/>
              <w:rPr>
                <w:rFonts w:ascii="Calibri" w:eastAsia="Times New Roman" w:hAnsi="Calibri" w:cs="Times New Roman"/>
                <w:color w:val="000000"/>
              </w:rPr>
            </w:pPr>
            <w:r w:rsidRPr="006273F5">
              <w:rPr>
                <w:rFonts w:ascii="Calibri" w:eastAsia="Times New Roman" w:hAnsi="Calibri" w:cs="Times New Roman"/>
                <w:color w:val="000000"/>
              </w:rPr>
              <w:t xml:space="preserve">$621,831 </w:t>
            </w:r>
          </w:p>
        </w:tc>
        <w:tc>
          <w:tcPr>
            <w:tcW w:w="114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jc w:val="right"/>
              <w:rPr>
                <w:rFonts w:ascii="Calibri" w:eastAsia="Times New Roman" w:hAnsi="Calibri" w:cs="Times New Roman"/>
                <w:color w:val="000000"/>
              </w:rPr>
            </w:pPr>
            <w:r w:rsidRPr="006273F5">
              <w:rPr>
                <w:rFonts w:ascii="Calibri" w:eastAsia="Times New Roman" w:hAnsi="Calibri" w:cs="Times New Roman"/>
                <w:color w:val="000000"/>
              </w:rPr>
              <w:t xml:space="preserve">$645,000 </w:t>
            </w:r>
          </w:p>
        </w:tc>
      </w:tr>
      <w:tr w:rsidR="006273F5" w:rsidRPr="006273F5" w:rsidTr="006273F5">
        <w:trPr>
          <w:trHeight w:val="300"/>
        </w:trPr>
        <w:tc>
          <w:tcPr>
            <w:tcW w:w="240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rPr>
                <w:rFonts w:ascii="Calibri" w:eastAsia="Times New Roman" w:hAnsi="Calibri" w:cs="Times New Roman"/>
                <w:color w:val="000000"/>
              </w:rPr>
            </w:pPr>
            <w:r w:rsidRPr="006273F5">
              <w:rPr>
                <w:rFonts w:ascii="Calibri" w:eastAsia="Times New Roman" w:hAnsi="Calibri" w:cs="Times New Roman"/>
                <w:color w:val="000000"/>
              </w:rPr>
              <w:t xml:space="preserve">Waste Water </w:t>
            </w:r>
            <w:proofErr w:type="spellStart"/>
            <w:r w:rsidRPr="006273F5">
              <w:rPr>
                <w:rFonts w:ascii="Calibri" w:eastAsia="Times New Roman" w:hAnsi="Calibri" w:cs="Times New Roman"/>
                <w:color w:val="000000"/>
              </w:rPr>
              <w:t>Intergovt</w:t>
            </w:r>
            <w:proofErr w:type="spellEnd"/>
            <w:r w:rsidRPr="006273F5">
              <w:rPr>
                <w:rFonts w:ascii="Calibri" w:eastAsia="Times New Roman" w:hAnsi="Calibri" w:cs="Times New Roman"/>
                <w:color w:val="000000"/>
              </w:rPr>
              <w:t>.</w:t>
            </w:r>
          </w:p>
        </w:tc>
        <w:tc>
          <w:tcPr>
            <w:tcW w:w="114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jc w:val="right"/>
              <w:rPr>
                <w:rFonts w:ascii="Calibri" w:eastAsia="Times New Roman" w:hAnsi="Calibri" w:cs="Times New Roman"/>
                <w:color w:val="000000"/>
              </w:rPr>
            </w:pPr>
            <w:r w:rsidRPr="006273F5">
              <w:rPr>
                <w:rFonts w:ascii="Calibri" w:eastAsia="Times New Roman" w:hAnsi="Calibri" w:cs="Times New Roman"/>
                <w:color w:val="000000"/>
              </w:rPr>
              <w:t>($186,034)</w:t>
            </w:r>
          </w:p>
        </w:tc>
        <w:tc>
          <w:tcPr>
            <w:tcW w:w="114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jc w:val="right"/>
              <w:rPr>
                <w:rFonts w:ascii="Calibri" w:eastAsia="Times New Roman" w:hAnsi="Calibri" w:cs="Times New Roman"/>
                <w:color w:val="000000"/>
              </w:rPr>
            </w:pPr>
            <w:r w:rsidRPr="006273F5">
              <w:rPr>
                <w:rFonts w:ascii="Calibri" w:eastAsia="Times New Roman" w:hAnsi="Calibri" w:cs="Times New Roman"/>
                <w:color w:val="000000"/>
              </w:rPr>
              <w:t>($352,908)</w:t>
            </w:r>
          </w:p>
        </w:tc>
      </w:tr>
      <w:tr w:rsidR="006273F5" w:rsidRPr="006273F5" w:rsidTr="006273F5">
        <w:trPr>
          <w:trHeight w:val="300"/>
        </w:trPr>
        <w:tc>
          <w:tcPr>
            <w:tcW w:w="240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rPr>
                <w:rFonts w:ascii="Calibri" w:eastAsia="Times New Roman" w:hAnsi="Calibri" w:cs="Times New Roman"/>
                <w:color w:val="000000"/>
              </w:rPr>
            </w:pPr>
            <w:r w:rsidRPr="006273F5">
              <w:rPr>
                <w:rFonts w:ascii="Calibri" w:eastAsia="Times New Roman" w:hAnsi="Calibri" w:cs="Times New Roman"/>
                <w:color w:val="000000"/>
              </w:rPr>
              <w:t>Ending GF Balance</w:t>
            </w:r>
          </w:p>
        </w:tc>
        <w:tc>
          <w:tcPr>
            <w:tcW w:w="114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jc w:val="right"/>
              <w:rPr>
                <w:rFonts w:ascii="Calibri" w:eastAsia="Times New Roman" w:hAnsi="Calibri" w:cs="Times New Roman"/>
                <w:color w:val="000000"/>
              </w:rPr>
            </w:pPr>
            <w:r w:rsidRPr="006273F5">
              <w:rPr>
                <w:rFonts w:ascii="Calibri" w:eastAsia="Times New Roman" w:hAnsi="Calibri" w:cs="Times New Roman"/>
                <w:color w:val="000000"/>
              </w:rPr>
              <w:t>($514,274)</w:t>
            </w:r>
          </w:p>
        </w:tc>
        <w:tc>
          <w:tcPr>
            <w:tcW w:w="1140" w:type="dxa"/>
            <w:tcBorders>
              <w:top w:val="nil"/>
              <w:left w:val="nil"/>
              <w:bottom w:val="nil"/>
              <w:right w:val="nil"/>
            </w:tcBorders>
            <w:shd w:val="clear" w:color="auto" w:fill="auto"/>
            <w:noWrap/>
            <w:vAlign w:val="bottom"/>
            <w:hideMark/>
          </w:tcPr>
          <w:p w:rsidR="006273F5" w:rsidRPr="006273F5" w:rsidRDefault="006273F5" w:rsidP="006273F5">
            <w:pPr>
              <w:spacing w:after="0" w:line="240" w:lineRule="auto"/>
              <w:jc w:val="right"/>
              <w:rPr>
                <w:rFonts w:ascii="Calibri" w:eastAsia="Times New Roman" w:hAnsi="Calibri" w:cs="Times New Roman"/>
                <w:color w:val="000000"/>
              </w:rPr>
            </w:pPr>
            <w:r w:rsidRPr="006273F5">
              <w:rPr>
                <w:rFonts w:ascii="Calibri" w:eastAsia="Times New Roman" w:hAnsi="Calibri" w:cs="Times New Roman"/>
                <w:color w:val="000000"/>
              </w:rPr>
              <w:t>($423,537)</w:t>
            </w:r>
          </w:p>
        </w:tc>
      </w:tr>
    </w:tbl>
    <w:p w:rsidR="006273F5" w:rsidRPr="005B6C3B" w:rsidRDefault="006273F5" w:rsidP="005676FB">
      <w:pPr>
        <w:spacing w:after="0" w:line="240" w:lineRule="auto"/>
        <w:rPr>
          <w:b/>
          <w:sz w:val="20"/>
        </w:rPr>
      </w:pPr>
      <w:r>
        <w:rPr>
          <w:b/>
          <w:sz w:val="20"/>
        </w:rPr>
        <w:t>Figure 16</w:t>
      </w:r>
      <w:bookmarkStart w:id="0" w:name="_GoBack"/>
      <w:bookmarkEnd w:id="0"/>
    </w:p>
    <w:sectPr w:rsidR="006273F5" w:rsidRPr="005B6C3B" w:rsidSect="0056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D4B" w:rsidRDefault="00087D4B" w:rsidP="00E5535B">
      <w:pPr>
        <w:spacing w:after="0" w:line="240" w:lineRule="auto"/>
      </w:pPr>
      <w:r>
        <w:separator/>
      </w:r>
    </w:p>
  </w:endnote>
  <w:endnote w:type="continuationSeparator" w:id="0">
    <w:p w:rsidR="00087D4B" w:rsidRDefault="00087D4B" w:rsidP="00E5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4B" w:rsidRDefault="00087D4B" w:rsidP="00E5535B">
      <w:pPr>
        <w:spacing w:after="0" w:line="240" w:lineRule="auto"/>
      </w:pPr>
      <w:r>
        <w:separator/>
      </w:r>
    </w:p>
  </w:footnote>
  <w:footnote w:type="continuationSeparator" w:id="0">
    <w:p w:rsidR="00087D4B" w:rsidRDefault="00087D4B" w:rsidP="00E5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5B" w:rsidRPr="00E5535B" w:rsidRDefault="00E5535B" w:rsidP="00E5535B">
    <w:pPr>
      <w:spacing w:after="0" w:line="240" w:lineRule="auto"/>
      <w:rPr>
        <w:sz w:val="20"/>
      </w:rPr>
    </w:pPr>
    <w:r w:rsidRPr="00E5535B">
      <w:rPr>
        <w:sz w:val="20"/>
      </w:rPr>
      <w:t>Cara Mico</w:t>
    </w:r>
  </w:p>
  <w:p w:rsidR="00E5535B" w:rsidRPr="00E5535B" w:rsidRDefault="00E5535B" w:rsidP="00E5535B">
    <w:pPr>
      <w:spacing w:after="0" w:line="240" w:lineRule="auto"/>
      <w:rPr>
        <w:sz w:val="20"/>
      </w:rPr>
    </w:pPr>
    <w:r w:rsidRPr="00E5535B">
      <w:rPr>
        <w:sz w:val="20"/>
      </w:rPr>
      <w:t>PPPM 684</w:t>
    </w:r>
  </w:p>
  <w:p w:rsidR="00E5535B" w:rsidRPr="00E5535B" w:rsidRDefault="00E5535B" w:rsidP="00E5535B">
    <w:pPr>
      <w:spacing w:after="0" w:line="240" w:lineRule="auto"/>
      <w:rPr>
        <w:sz w:val="20"/>
      </w:rPr>
    </w:pPr>
    <w:r w:rsidRPr="00E5535B">
      <w:rPr>
        <w:sz w:val="20"/>
      </w:rPr>
      <w:t>05/31/2016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73B4"/>
    <w:multiLevelType w:val="hybridMultilevel"/>
    <w:tmpl w:val="A922F3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6083B"/>
    <w:multiLevelType w:val="hybridMultilevel"/>
    <w:tmpl w:val="EB90B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71163"/>
    <w:multiLevelType w:val="hybridMultilevel"/>
    <w:tmpl w:val="8632CA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B3"/>
    <w:rsid w:val="00035888"/>
    <w:rsid w:val="0008248D"/>
    <w:rsid w:val="00087D4B"/>
    <w:rsid w:val="00117613"/>
    <w:rsid w:val="001A0C6B"/>
    <w:rsid w:val="001E4290"/>
    <w:rsid w:val="00200CA1"/>
    <w:rsid w:val="002E3A89"/>
    <w:rsid w:val="002F1DB4"/>
    <w:rsid w:val="003B6A16"/>
    <w:rsid w:val="004C25DF"/>
    <w:rsid w:val="005412CD"/>
    <w:rsid w:val="00557FE4"/>
    <w:rsid w:val="005676FB"/>
    <w:rsid w:val="005B170B"/>
    <w:rsid w:val="005B6C3B"/>
    <w:rsid w:val="006164F4"/>
    <w:rsid w:val="006273F5"/>
    <w:rsid w:val="006E46A9"/>
    <w:rsid w:val="007459D5"/>
    <w:rsid w:val="007D69B0"/>
    <w:rsid w:val="007E1902"/>
    <w:rsid w:val="0080699E"/>
    <w:rsid w:val="00846DC3"/>
    <w:rsid w:val="008713E5"/>
    <w:rsid w:val="00886769"/>
    <w:rsid w:val="008C35E0"/>
    <w:rsid w:val="0099185B"/>
    <w:rsid w:val="009D1B39"/>
    <w:rsid w:val="00A37F8F"/>
    <w:rsid w:val="00A6741C"/>
    <w:rsid w:val="00A77784"/>
    <w:rsid w:val="00AB7BA1"/>
    <w:rsid w:val="00AE408E"/>
    <w:rsid w:val="00B24598"/>
    <w:rsid w:val="00B30A87"/>
    <w:rsid w:val="00B62FC0"/>
    <w:rsid w:val="00B64CB3"/>
    <w:rsid w:val="00BC493B"/>
    <w:rsid w:val="00BD1A78"/>
    <w:rsid w:val="00CB6556"/>
    <w:rsid w:val="00CD53B5"/>
    <w:rsid w:val="00CE2DCC"/>
    <w:rsid w:val="00CF6020"/>
    <w:rsid w:val="00D96181"/>
    <w:rsid w:val="00DA51B3"/>
    <w:rsid w:val="00DD523B"/>
    <w:rsid w:val="00E25919"/>
    <w:rsid w:val="00E46769"/>
    <w:rsid w:val="00E5535B"/>
    <w:rsid w:val="00E6274A"/>
    <w:rsid w:val="00EF40C1"/>
    <w:rsid w:val="00F92B55"/>
    <w:rsid w:val="00F9431C"/>
    <w:rsid w:val="00FC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3CB0"/>
  <w15:chartTrackingRefBased/>
  <w15:docId w15:val="{330FE5CF-1FC9-4582-83C5-007A2BDE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35B"/>
  </w:style>
  <w:style w:type="paragraph" w:styleId="Footer">
    <w:name w:val="footer"/>
    <w:basedOn w:val="Normal"/>
    <w:link w:val="FooterChar"/>
    <w:uiPriority w:val="99"/>
    <w:unhideWhenUsed/>
    <w:rsid w:val="00E55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5B"/>
  </w:style>
  <w:style w:type="paragraph" w:styleId="ListParagraph">
    <w:name w:val="List Paragraph"/>
    <w:basedOn w:val="Normal"/>
    <w:uiPriority w:val="34"/>
    <w:qFormat/>
    <w:rsid w:val="00082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6478">
      <w:bodyDiv w:val="1"/>
      <w:marLeft w:val="0"/>
      <w:marRight w:val="0"/>
      <w:marTop w:val="0"/>
      <w:marBottom w:val="0"/>
      <w:divBdr>
        <w:top w:val="none" w:sz="0" w:space="0" w:color="auto"/>
        <w:left w:val="none" w:sz="0" w:space="0" w:color="auto"/>
        <w:bottom w:val="none" w:sz="0" w:space="0" w:color="auto"/>
        <w:right w:val="none" w:sz="0" w:space="0" w:color="auto"/>
      </w:divBdr>
    </w:div>
    <w:div w:id="720786481">
      <w:bodyDiv w:val="1"/>
      <w:marLeft w:val="0"/>
      <w:marRight w:val="0"/>
      <w:marTop w:val="0"/>
      <w:marBottom w:val="0"/>
      <w:divBdr>
        <w:top w:val="none" w:sz="0" w:space="0" w:color="auto"/>
        <w:left w:val="none" w:sz="0" w:space="0" w:color="auto"/>
        <w:bottom w:val="none" w:sz="0" w:space="0" w:color="auto"/>
        <w:right w:val="none" w:sz="0" w:space="0" w:color="auto"/>
      </w:divBdr>
    </w:div>
    <w:div w:id="1154369679">
      <w:bodyDiv w:val="1"/>
      <w:marLeft w:val="0"/>
      <w:marRight w:val="0"/>
      <w:marTop w:val="0"/>
      <w:marBottom w:val="0"/>
      <w:divBdr>
        <w:top w:val="none" w:sz="0" w:space="0" w:color="auto"/>
        <w:left w:val="none" w:sz="0" w:space="0" w:color="auto"/>
        <w:bottom w:val="none" w:sz="0" w:space="0" w:color="auto"/>
        <w:right w:val="none" w:sz="0" w:space="0" w:color="auto"/>
      </w:divBdr>
    </w:div>
    <w:div w:id="1216046115">
      <w:bodyDiv w:val="1"/>
      <w:marLeft w:val="0"/>
      <w:marRight w:val="0"/>
      <w:marTop w:val="0"/>
      <w:marBottom w:val="0"/>
      <w:divBdr>
        <w:top w:val="none" w:sz="0" w:space="0" w:color="auto"/>
        <w:left w:val="none" w:sz="0" w:space="0" w:color="auto"/>
        <w:bottom w:val="none" w:sz="0" w:space="0" w:color="auto"/>
        <w:right w:val="none" w:sz="0" w:space="0" w:color="auto"/>
      </w:divBdr>
    </w:div>
    <w:div w:id="1543522504">
      <w:bodyDiv w:val="1"/>
      <w:marLeft w:val="0"/>
      <w:marRight w:val="0"/>
      <w:marTop w:val="0"/>
      <w:marBottom w:val="0"/>
      <w:divBdr>
        <w:top w:val="none" w:sz="0" w:space="0" w:color="auto"/>
        <w:left w:val="none" w:sz="0" w:space="0" w:color="auto"/>
        <w:bottom w:val="none" w:sz="0" w:space="0" w:color="auto"/>
        <w:right w:val="none" w:sz="0" w:space="0" w:color="auto"/>
      </w:divBdr>
    </w:div>
    <w:div w:id="1560551289">
      <w:bodyDiv w:val="1"/>
      <w:marLeft w:val="0"/>
      <w:marRight w:val="0"/>
      <w:marTop w:val="0"/>
      <w:marBottom w:val="0"/>
      <w:divBdr>
        <w:top w:val="none" w:sz="0" w:space="0" w:color="auto"/>
        <w:left w:val="none" w:sz="0" w:space="0" w:color="auto"/>
        <w:bottom w:val="none" w:sz="0" w:space="0" w:color="auto"/>
        <w:right w:val="none" w:sz="0" w:space="0" w:color="auto"/>
      </w:divBdr>
    </w:div>
    <w:div w:id="1740789976">
      <w:bodyDiv w:val="1"/>
      <w:marLeft w:val="0"/>
      <w:marRight w:val="0"/>
      <w:marTop w:val="0"/>
      <w:marBottom w:val="0"/>
      <w:divBdr>
        <w:top w:val="none" w:sz="0" w:space="0" w:color="auto"/>
        <w:left w:val="none" w:sz="0" w:space="0" w:color="auto"/>
        <w:bottom w:val="none" w:sz="0" w:space="0" w:color="auto"/>
        <w:right w:val="none" w:sz="0" w:space="0" w:color="auto"/>
      </w:divBdr>
    </w:div>
    <w:div w:id="1842576758">
      <w:bodyDiv w:val="1"/>
      <w:marLeft w:val="0"/>
      <w:marRight w:val="0"/>
      <w:marTop w:val="0"/>
      <w:marBottom w:val="0"/>
      <w:divBdr>
        <w:top w:val="none" w:sz="0" w:space="0" w:color="auto"/>
        <w:left w:val="none" w:sz="0" w:space="0" w:color="auto"/>
        <w:bottom w:val="none" w:sz="0" w:space="0" w:color="auto"/>
        <w:right w:val="none" w:sz="0" w:space="0" w:color="auto"/>
      </w:divBdr>
    </w:div>
    <w:div w:id="20074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ra\Documents\School\financial%20managment\Final%20report%20workboo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ra\Documents\School\financial%20managment\Final%20report%20workbo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ra\Documents\School\financial%20managment\Final%20report%20workboo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ara\Documents\School\financial%20managment\Final%20report%20workboo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ara\Documents\School\financial%20managment\Final%20report%20workboo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ara\Documents\School\financial%20managment\Final%20report%20workbook.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ara\Documents\School\financial%20managment\Final%20report%20workbook.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ara\Documents\School\financial%20managment\Final%20report%20workbook.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Sheet1!$A$18</c:f>
              <c:strCache>
                <c:ptCount val="1"/>
                <c:pt idx="0">
                  <c:v>Property Tax</c:v>
                </c:pt>
              </c:strCache>
            </c:strRef>
          </c:tx>
          <c:spPr>
            <a:ln w="28575" cap="rnd">
              <a:solidFill>
                <a:schemeClr val="accent1"/>
              </a:solidFill>
              <a:round/>
            </a:ln>
            <a:effectLst/>
          </c:spPr>
          <c:marker>
            <c:symbol val="none"/>
          </c:marker>
          <c:cat>
            <c:strRef>
              <c:f>Sheet1!$B$17:$J$17</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Sheet1!$B$18:$J$18</c:f>
              <c:numCache>
                <c:formatCode>"$"#,##0_);\("$"#,##0\)</c:formatCode>
                <c:ptCount val="9"/>
                <c:pt idx="0">
                  <c:v>508507</c:v>
                </c:pt>
                <c:pt idx="1">
                  <c:v>502359</c:v>
                </c:pt>
                <c:pt idx="2">
                  <c:v>511952</c:v>
                </c:pt>
                <c:pt idx="3">
                  <c:v>513544</c:v>
                </c:pt>
                <c:pt idx="4">
                  <c:v>511955</c:v>
                </c:pt>
                <c:pt idx="5">
                  <c:v>461934</c:v>
                </c:pt>
                <c:pt idx="6">
                  <c:v>421172</c:v>
                </c:pt>
                <c:pt idx="7">
                  <c:v>514274</c:v>
                </c:pt>
                <c:pt idx="8">
                  <c:v>423537</c:v>
                </c:pt>
              </c:numCache>
            </c:numRef>
          </c:val>
          <c:smooth val="0"/>
          <c:extLst>
            <c:ext xmlns:c16="http://schemas.microsoft.com/office/drawing/2014/chart" uri="{C3380CC4-5D6E-409C-BE32-E72D297353CC}">
              <c16:uniqueId val="{00000000-3382-4CC6-BC36-BC03C790A97F}"/>
            </c:ext>
          </c:extLst>
        </c:ser>
        <c:dLbls>
          <c:showLegendKey val="0"/>
          <c:showVal val="0"/>
          <c:showCatName val="0"/>
          <c:showSerName val="0"/>
          <c:showPercent val="0"/>
          <c:showBubbleSize val="0"/>
        </c:dLbls>
        <c:smooth val="0"/>
        <c:axId val="315254024"/>
        <c:axId val="315260256"/>
      </c:lineChart>
      <c:catAx>
        <c:axId val="31525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260256"/>
        <c:crosses val="autoZero"/>
        <c:auto val="1"/>
        <c:lblAlgn val="ctr"/>
        <c:lblOffset val="100"/>
        <c:noMultiLvlLbl val="0"/>
      </c:catAx>
      <c:valAx>
        <c:axId val="31526025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254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Sheet2!$A$7</c:f>
              <c:strCache>
                <c:ptCount val="1"/>
                <c:pt idx="0">
                  <c:v>Waste Water Fees</c:v>
                </c:pt>
              </c:strCache>
            </c:strRef>
          </c:tx>
          <c:spPr>
            <a:ln w="28575" cap="rnd">
              <a:solidFill>
                <a:schemeClr val="accent1"/>
              </a:solidFill>
              <a:round/>
            </a:ln>
            <a:effectLst/>
          </c:spPr>
          <c:marker>
            <c:symbol val="none"/>
          </c:marker>
          <c:cat>
            <c:strRef>
              <c:f>Sheet2!$B$6:$J$6</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Sheet2!$B$7:$J$7</c:f>
              <c:numCache>
                <c:formatCode>"$"#,##0_);\("$"#,##0\)</c:formatCode>
                <c:ptCount val="9"/>
                <c:pt idx="0">
                  <c:v>0</c:v>
                </c:pt>
                <c:pt idx="1">
                  <c:v>0</c:v>
                </c:pt>
                <c:pt idx="2">
                  <c:v>0</c:v>
                </c:pt>
                <c:pt idx="3">
                  <c:v>0</c:v>
                </c:pt>
                <c:pt idx="4">
                  <c:v>-35</c:v>
                </c:pt>
                <c:pt idx="5">
                  <c:v>42063</c:v>
                </c:pt>
                <c:pt idx="6">
                  <c:v>42062</c:v>
                </c:pt>
                <c:pt idx="7">
                  <c:v>621831</c:v>
                </c:pt>
                <c:pt idx="8">
                  <c:v>645000</c:v>
                </c:pt>
              </c:numCache>
            </c:numRef>
          </c:val>
          <c:smooth val="0"/>
          <c:extLst>
            <c:ext xmlns:c16="http://schemas.microsoft.com/office/drawing/2014/chart" uri="{C3380CC4-5D6E-409C-BE32-E72D297353CC}">
              <c16:uniqueId val="{00000000-5F51-4073-8215-B5B82D7BB2BC}"/>
            </c:ext>
          </c:extLst>
        </c:ser>
        <c:dLbls>
          <c:showLegendKey val="0"/>
          <c:showVal val="0"/>
          <c:showCatName val="0"/>
          <c:showSerName val="0"/>
          <c:showPercent val="0"/>
          <c:showBubbleSize val="0"/>
        </c:dLbls>
        <c:smooth val="0"/>
        <c:axId val="421694536"/>
        <c:axId val="421694864"/>
      </c:lineChart>
      <c:catAx>
        <c:axId val="421694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694864"/>
        <c:crosses val="autoZero"/>
        <c:auto val="1"/>
        <c:lblAlgn val="ctr"/>
        <c:lblOffset val="100"/>
        <c:noMultiLvlLbl val="0"/>
      </c:catAx>
      <c:valAx>
        <c:axId val="42169486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694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Sheet2!$A$5</c:f>
              <c:strCache>
                <c:ptCount val="1"/>
                <c:pt idx="0">
                  <c:v>Intergov. Transfer</c:v>
                </c:pt>
              </c:strCache>
            </c:strRef>
          </c:tx>
          <c:spPr>
            <a:ln w="28575" cap="rnd">
              <a:solidFill>
                <a:schemeClr val="accent1"/>
              </a:solidFill>
              <a:round/>
            </a:ln>
            <a:effectLst/>
          </c:spPr>
          <c:marker>
            <c:symbol val="none"/>
          </c:marker>
          <c:cat>
            <c:strRef>
              <c:f>Sheet2!$B$4:$J$4</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Sheet2!$B$5:$J$5</c:f>
              <c:numCache>
                <c:formatCode>"$"#,##0_);\("$"#,##0\)</c:formatCode>
                <c:ptCount val="9"/>
                <c:pt idx="0">
                  <c:v>385417</c:v>
                </c:pt>
                <c:pt idx="1">
                  <c:v>336901</c:v>
                </c:pt>
                <c:pt idx="2">
                  <c:v>323359</c:v>
                </c:pt>
                <c:pt idx="3">
                  <c:v>137179</c:v>
                </c:pt>
                <c:pt idx="4">
                  <c:v>203624</c:v>
                </c:pt>
                <c:pt idx="5">
                  <c:v>149969</c:v>
                </c:pt>
                <c:pt idx="6">
                  <c:v>149969</c:v>
                </c:pt>
                <c:pt idx="7">
                  <c:v>149969</c:v>
                </c:pt>
                <c:pt idx="8">
                  <c:v>149969</c:v>
                </c:pt>
              </c:numCache>
            </c:numRef>
          </c:val>
          <c:smooth val="0"/>
          <c:extLst>
            <c:ext xmlns:c16="http://schemas.microsoft.com/office/drawing/2014/chart" uri="{C3380CC4-5D6E-409C-BE32-E72D297353CC}">
              <c16:uniqueId val="{00000000-7E0E-406C-9559-CED319BEF070}"/>
            </c:ext>
          </c:extLst>
        </c:ser>
        <c:dLbls>
          <c:showLegendKey val="0"/>
          <c:showVal val="0"/>
          <c:showCatName val="0"/>
          <c:showSerName val="0"/>
          <c:showPercent val="0"/>
          <c:showBubbleSize val="0"/>
        </c:dLbls>
        <c:smooth val="0"/>
        <c:axId val="260540776"/>
        <c:axId val="260544712"/>
      </c:lineChart>
      <c:catAx>
        <c:axId val="26054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544712"/>
        <c:crosses val="autoZero"/>
        <c:auto val="1"/>
        <c:lblAlgn val="ctr"/>
        <c:lblOffset val="100"/>
        <c:noMultiLvlLbl val="0"/>
      </c:catAx>
      <c:valAx>
        <c:axId val="26054471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540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Sheet2!$A$9</c:f>
              <c:strCache>
                <c:ptCount val="1"/>
                <c:pt idx="0">
                  <c:v>Waste Water Intergovt.</c:v>
                </c:pt>
              </c:strCache>
            </c:strRef>
          </c:tx>
          <c:spPr>
            <a:ln w="28575" cap="rnd">
              <a:solidFill>
                <a:schemeClr val="accent1"/>
              </a:solidFill>
              <a:round/>
            </a:ln>
            <a:effectLst/>
          </c:spPr>
          <c:marker>
            <c:symbol val="none"/>
          </c:marker>
          <c:cat>
            <c:strRef>
              <c:f>Sheet2!$B$8:$J$8</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Sheet2!$B$9:$J$9</c:f>
              <c:numCache>
                <c:formatCode>"$"#,##0_);\("$"#,##0\)</c:formatCode>
                <c:ptCount val="9"/>
                <c:pt idx="0">
                  <c:v>196737</c:v>
                </c:pt>
                <c:pt idx="1">
                  <c:v>100000</c:v>
                </c:pt>
                <c:pt idx="2">
                  <c:v>140000</c:v>
                </c:pt>
                <c:pt idx="3">
                  <c:v>268998</c:v>
                </c:pt>
                <c:pt idx="4">
                  <c:v>0</c:v>
                </c:pt>
                <c:pt idx="5">
                  <c:v>0</c:v>
                </c:pt>
                <c:pt idx="6">
                  <c:v>0</c:v>
                </c:pt>
                <c:pt idx="7">
                  <c:v>-186034</c:v>
                </c:pt>
                <c:pt idx="8">
                  <c:v>-352908</c:v>
                </c:pt>
              </c:numCache>
            </c:numRef>
          </c:val>
          <c:smooth val="0"/>
          <c:extLst>
            <c:ext xmlns:c16="http://schemas.microsoft.com/office/drawing/2014/chart" uri="{C3380CC4-5D6E-409C-BE32-E72D297353CC}">
              <c16:uniqueId val="{00000000-4ECE-48CC-B00A-E139D889F2FE}"/>
            </c:ext>
          </c:extLst>
        </c:ser>
        <c:dLbls>
          <c:showLegendKey val="0"/>
          <c:showVal val="0"/>
          <c:showCatName val="0"/>
          <c:showSerName val="0"/>
          <c:showPercent val="0"/>
          <c:showBubbleSize val="0"/>
        </c:dLbls>
        <c:smooth val="0"/>
        <c:axId val="423394824"/>
        <c:axId val="423397120"/>
      </c:lineChart>
      <c:catAx>
        <c:axId val="423394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397120"/>
        <c:crosses val="autoZero"/>
        <c:auto val="1"/>
        <c:lblAlgn val="ctr"/>
        <c:lblOffset val="100"/>
        <c:noMultiLvlLbl val="0"/>
      </c:catAx>
      <c:valAx>
        <c:axId val="42339712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394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Sheet2!$A$11</c:f>
              <c:strCache>
                <c:ptCount val="1"/>
                <c:pt idx="0">
                  <c:v>Ending GF Balance</c:v>
                </c:pt>
              </c:strCache>
            </c:strRef>
          </c:tx>
          <c:spPr>
            <a:ln w="28575" cap="rnd">
              <a:solidFill>
                <a:schemeClr val="accent1"/>
              </a:solidFill>
              <a:round/>
            </a:ln>
            <a:effectLst/>
          </c:spPr>
          <c:marker>
            <c:symbol val="none"/>
          </c:marker>
          <c:cat>
            <c:strRef>
              <c:f>Sheet2!$B$10:$J$10</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Sheet2!$B$11:$J$11</c:f>
              <c:numCache>
                <c:formatCode>"$"#,##0_);\("$"#,##0\)</c:formatCode>
                <c:ptCount val="9"/>
                <c:pt idx="0">
                  <c:v>-790346</c:v>
                </c:pt>
                <c:pt idx="1">
                  <c:v>-625261</c:v>
                </c:pt>
                <c:pt idx="2">
                  <c:v>-403743</c:v>
                </c:pt>
                <c:pt idx="3">
                  <c:v>-381847</c:v>
                </c:pt>
                <c:pt idx="4">
                  <c:v>-382504</c:v>
                </c:pt>
                <c:pt idx="5">
                  <c:v>-349298</c:v>
                </c:pt>
                <c:pt idx="6">
                  <c:v>-382504</c:v>
                </c:pt>
                <c:pt idx="7">
                  <c:v>-514274</c:v>
                </c:pt>
                <c:pt idx="8">
                  <c:v>-423537</c:v>
                </c:pt>
              </c:numCache>
            </c:numRef>
          </c:val>
          <c:smooth val="0"/>
          <c:extLst>
            <c:ext xmlns:c16="http://schemas.microsoft.com/office/drawing/2014/chart" uri="{C3380CC4-5D6E-409C-BE32-E72D297353CC}">
              <c16:uniqueId val="{00000000-DDCE-4424-89A0-FEBC41DB8D0C}"/>
            </c:ext>
          </c:extLst>
        </c:ser>
        <c:dLbls>
          <c:showLegendKey val="0"/>
          <c:showVal val="0"/>
          <c:showCatName val="0"/>
          <c:showSerName val="0"/>
          <c:showPercent val="0"/>
          <c:showBubbleSize val="0"/>
        </c:dLbls>
        <c:smooth val="0"/>
        <c:axId val="423404992"/>
        <c:axId val="423408272"/>
      </c:lineChart>
      <c:catAx>
        <c:axId val="42340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408272"/>
        <c:crosses val="autoZero"/>
        <c:auto val="1"/>
        <c:lblAlgn val="ctr"/>
        <c:lblOffset val="100"/>
        <c:noMultiLvlLbl val="0"/>
      </c:catAx>
      <c:valAx>
        <c:axId val="42340827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40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Sheet2!$A$17</c:f>
              <c:strCache>
                <c:ptCount val="1"/>
                <c:pt idx="0">
                  <c:v>Police Expenditure</c:v>
                </c:pt>
              </c:strCache>
            </c:strRef>
          </c:tx>
          <c:spPr>
            <a:ln w="28575" cap="rnd">
              <a:solidFill>
                <a:schemeClr val="accent1"/>
              </a:solidFill>
              <a:round/>
            </a:ln>
            <a:effectLst/>
          </c:spPr>
          <c:marker>
            <c:symbol val="none"/>
          </c:marker>
          <c:cat>
            <c:strRef>
              <c:f>Sheet2!$B$16:$J$16</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Sheet2!$B$17:$J$17</c:f>
              <c:numCache>
                <c:formatCode>"$"#,##0_);\("$"#,##0\)</c:formatCode>
                <c:ptCount val="9"/>
                <c:pt idx="0">
                  <c:v>414627</c:v>
                </c:pt>
                <c:pt idx="1">
                  <c:v>349099</c:v>
                </c:pt>
                <c:pt idx="2">
                  <c:v>413157</c:v>
                </c:pt>
                <c:pt idx="3">
                  <c:v>404294</c:v>
                </c:pt>
                <c:pt idx="4">
                  <c:v>424482</c:v>
                </c:pt>
                <c:pt idx="5">
                  <c:v>409261</c:v>
                </c:pt>
                <c:pt idx="6">
                  <c:v>409261</c:v>
                </c:pt>
                <c:pt idx="7">
                  <c:v>276357</c:v>
                </c:pt>
                <c:pt idx="8">
                  <c:v>394178</c:v>
                </c:pt>
              </c:numCache>
            </c:numRef>
          </c:val>
          <c:smooth val="0"/>
          <c:extLst>
            <c:ext xmlns:c16="http://schemas.microsoft.com/office/drawing/2014/chart" uri="{C3380CC4-5D6E-409C-BE32-E72D297353CC}">
              <c16:uniqueId val="{00000000-973D-4A9B-9036-3E7E9840FFF1}"/>
            </c:ext>
          </c:extLst>
        </c:ser>
        <c:dLbls>
          <c:showLegendKey val="0"/>
          <c:showVal val="0"/>
          <c:showCatName val="0"/>
          <c:showSerName val="0"/>
          <c:showPercent val="0"/>
          <c:showBubbleSize val="0"/>
        </c:dLbls>
        <c:smooth val="0"/>
        <c:axId val="417886184"/>
        <c:axId val="417887824"/>
      </c:lineChart>
      <c:catAx>
        <c:axId val="417886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887824"/>
        <c:crosses val="autoZero"/>
        <c:auto val="1"/>
        <c:lblAlgn val="ctr"/>
        <c:lblOffset val="100"/>
        <c:noMultiLvlLbl val="0"/>
      </c:catAx>
      <c:valAx>
        <c:axId val="41788782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886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Sheet1!$A$12</c:f>
              <c:strCache>
                <c:ptCount val="1"/>
                <c:pt idx="0">
                  <c:v>Total Current Assets</c:v>
                </c:pt>
              </c:strCache>
            </c:strRef>
          </c:tx>
          <c:spPr>
            <a:ln w="28575" cap="rnd">
              <a:solidFill>
                <a:schemeClr val="accent1"/>
              </a:solidFill>
              <a:round/>
            </a:ln>
            <a:effectLst/>
          </c:spPr>
          <c:marker>
            <c:symbol val="none"/>
          </c:marker>
          <c:cat>
            <c:strRef>
              <c:f>Sheet1!$B$11:$G$11</c:f>
              <c:strCache>
                <c:ptCount val="6"/>
                <c:pt idx="0">
                  <c:v>2008/09</c:v>
                </c:pt>
                <c:pt idx="1">
                  <c:v>2009/10</c:v>
                </c:pt>
                <c:pt idx="2">
                  <c:v>2010/11</c:v>
                </c:pt>
                <c:pt idx="3">
                  <c:v>2011/12</c:v>
                </c:pt>
                <c:pt idx="4">
                  <c:v>2012/13</c:v>
                </c:pt>
                <c:pt idx="5">
                  <c:v>2013/14</c:v>
                </c:pt>
              </c:strCache>
            </c:strRef>
          </c:cat>
          <c:val>
            <c:numRef>
              <c:f>Sheet1!$B$12:$G$12</c:f>
              <c:numCache>
                <c:formatCode>"$"#,##0_);\("$"#,##0\)</c:formatCode>
                <c:ptCount val="6"/>
                <c:pt idx="0">
                  <c:v>1226273</c:v>
                </c:pt>
                <c:pt idx="1">
                  <c:v>648042</c:v>
                </c:pt>
                <c:pt idx="2">
                  <c:v>499451</c:v>
                </c:pt>
                <c:pt idx="3">
                  <c:v>2878899</c:v>
                </c:pt>
                <c:pt idx="4">
                  <c:v>1182315</c:v>
                </c:pt>
                <c:pt idx="5">
                  <c:v>2508240</c:v>
                </c:pt>
              </c:numCache>
            </c:numRef>
          </c:val>
          <c:smooth val="0"/>
          <c:extLst>
            <c:ext xmlns:c16="http://schemas.microsoft.com/office/drawing/2014/chart" uri="{C3380CC4-5D6E-409C-BE32-E72D297353CC}">
              <c16:uniqueId val="{00000000-A3AB-40EB-A047-8EADFACF7632}"/>
            </c:ext>
          </c:extLst>
        </c:ser>
        <c:dLbls>
          <c:showLegendKey val="0"/>
          <c:showVal val="0"/>
          <c:showCatName val="0"/>
          <c:showSerName val="0"/>
          <c:showPercent val="0"/>
          <c:showBubbleSize val="0"/>
        </c:dLbls>
        <c:smooth val="0"/>
        <c:axId val="425050112"/>
        <c:axId val="425050440"/>
      </c:lineChart>
      <c:catAx>
        <c:axId val="42505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050440"/>
        <c:crosses val="autoZero"/>
        <c:auto val="1"/>
        <c:lblAlgn val="ctr"/>
        <c:lblOffset val="100"/>
        <c:noMultiLvlLbl val="0"/>
      </c:catAx>
      <c:valAx>
        <c:axId val="42505044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050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Sheet1!$A$14</c:f>
              <c:strCache>
                <c:ptCount val="1"/>
                <c:pt idx="0">
                  <c:v>Total Current Liabilities </c:v>
                </c:pt>
              </c:strCache>
            </c:strRef>
          </c:tx>
          <c:spPr>
            <a:ln w="28575" cap="rnd">
              <a:solidFill>
                <a:schemeClr val="accent1"/>
              </a:solidFill>
              <a:round/>
            </a:ln>
            <a:effectLst/>
          </c:spPr>
          <c:marker>
            <c:symbol val="none"/>
          </c:marker>
          <c:cat>
            <c:strRef>
              <c:f>Sheet1!$B$13:$G$13</c:f>
              <c:strCache>
                <c:ptCount val="6"/>
                <c:pt idx="0">
                  <c:v>2008/09</c:v>
                </c:pt>
                <c:pt idx="1">
                  <c:v>2009/10</c:v>
                </c:pt>
                <c:pt idx="2">
                  <c:v>2010/11</c:v>
                </c:pt>
                <c:pt idx="3">
                  <c:v>2011/12</c:v>
                </c:pt>
                <c:pt idx="4">
                  <c:v>2012/13</c:v>
                </c:pt>
                <c:pt idx="5">
                  <c:v>2013/14</c:v>
                </c:pt>
              </c:strCache>
            </c:strRef>
          </c:cat>
          <c:val>
            <c:numRef>
              <c:f>Sheet1!$B$14:$G$14</c:f>
              <c:numCache>
                <c:formatCode>"$"#,##0_);\("$"#,##0\)</c:formatCode>
                <c:ptCount val="6"/>
                <c:pt idx="0">
                  <c:v>1367965</c:v>
                </c:pt>
                <c:pt idx="1">
                  <c:v>1449906</c:v>
                </c:pt>
                <c:pt idx="2">
                  <c:v>1258194</c:v>
                </c:pt>
                <c:pt idx="3">
                  <c:v>3674678</c:v>
                </c:pt>
                <c:pt idx="4">
                  <c:v>3286472</c:v>
                </c:pt>
                <c:pt idx="5">
                  <c:v>3346264</c:v>
                </c:pt>
              </c:numCache>
            </c:numRef>
          </c:val>
          <c:smooth val="0"/>
          <c:extLst>
            <c:ext xmlns:c16="http://schemas.microsoft.com/office/drawing/2014/chart" uri="{C3380CC4-5D6E-409C-BE32-E72D297353CC}">
              <c16:uniqueId val="{00000000-0E2A-4007-9C7B-6EE92027AF96}"/>
            </c:ext>
          </c:extLst>
        </c:ser>
        <c:dLbls>
          <c:showLegendKey val="0"/>
          <c:showVal val="0"/>
          <c:showCatName val="0"/>
          <c:showSerName val="0"/>
          <c:showPercent val="0"/>
          <c:showBubbleSize val="0"/>
        </c:dLbls>
        <c:smooth val="0"/>
        <c:axId val="423378096"/>
        <c:axId val="423379736"/>
      </c:lineChart>
      <c:catAx>
        <c:axId val="42337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379736"/>
        <c:crosses val="autoZero"/>
        <c:auto val="1"/>
        <c:lblAlgn val="ctr"/>
        <c:lblOffset val="100"/>
        <c:noMultiLvlLbl val="0"/>
      </c:catAx>
      <c:valAx>
        <c:axId val="42337973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37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a:t>
            </a:r>
            <a:r>
              <a:rPr lang="en-US" baseline="0"/>
              <a:t> Cash on Hand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strCache>
            </c:strRef>
          </c:tx>
          <c:spPr>
            <a:solidFill>
              <a:schemeClr val="accent1"/>
            </a:solidFill>
            <a:ln>
              <a:noFill/>
            </a:ln>
            <a:effectLst/>
          </c:spPr>
          <c:invertIfNegative val="0"/>
          <c:cat>
            <c:numRef>
              <c:f>Sheet1!$B$2:$G$2</c:f>
              <c:numCache>
                <c:formatCode>General</c:formatCode>
                <c:ptCount val="6"/>
                <c:pt idx="0">
                  <c:v>2009</c:v>
                </c:pt>
                <c:pt idx="1">
                  <c:v>2010</c:v>
                </c:pt>
                <c:pt idx="2">
                  <c:v>2011</c:v>
                </c:pt>
                <c:pt idx="3">
                  <c:v>2012</c:v>
                </c:pt>
                <c:pt idx="4">
                  <c:v>2013</c:v>
                </c:pt>
                <c:pt idx="5">
                  <c:v>2014</c:v>
                </c:pt>
              </c:numCache>
            </c:numRef>
          </c:cat>
          <c:val>
            <c:numRef>
              <c:f>Sheet1!$B$3:$G$3</c:f>
              <c:numCache>
                <c:formatCode>"$"#,##0_);\("$"#,##0\)</c:formatCode>
                <c:ptCount val="6"/>
                <c:pt idx="0">
                  <c:v>-5714</c:v>
                </c:pt>
                <c:pt idx="1">
                  <c:v>16068</c:v>
                </c:pt>
                <c:pt idx="2">
                  <c:v>8833</c:v>
                </c:pt>
                <c:pt idx="3">
                  <c:v>650542</c:v>
                </c:pt>
                <c:pt idx="4">
                  <c:v>-80108</c:v>
                </c:pt>
                <c:pt idx="5">
                  <c:v>1282464</c:v>
                </c:pt>
              </c:numCache>
            </c:numRef>
          </c:val>
          <c:extLst>
            <c:ext xmlns:c16="http://schemas.microsoft.com/office/drawing/2014/chart" uri="{C3380CC4-5D6E-409C-BE32-E72D297353CC}">
              <c16:uniqueId val="{00000000-915F-4711-9E99-2F5C19E09BBB}"/>
            </c:ext>
          </c:extLst>
        </c:ser>
        <c:dLbls>
          <c:showLegendKey val="0"/>
          <c:showVal val="0"/>
          <c:showCatName val="0"/>
          <c:showSerName val="0"/>
          <c:showPercent val="0"/>
          <c:showBubbleSize val="0"/>
        </c:dLbls>
        <c:gapWidth val="219"/>
        <c:overlap val="-27"/>
        <c:axId val="417967136"/>
        <c:axId val="417959592"/>
      </c:barChart>
      <c:catAx>
        <c:axId val="41796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959592"/>
        <c:crosses val="autoZero"/>
        <c:auto val="1"/>
        <c:lblAlgn val="ctr"/>
        <c:lblOffset val="100"/>
        <c:noMultiLvlLbl val="0"/>
      </c:catAx>
      <c:valAx>
        <c:axId val="41795959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967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42CE-D171-4641-B9AE-1E07BDD6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dc:description/>
  <cp:lastModifiedBy>Cara</cp:lastModifiedBy>
  <cp:revision>2</cp:revision>
  <dcterms:created xsi:type="dcterms:W3CDTF">2016-05-31T04:28:00Z</dcterms:created>
  <dcterms:modified xsi:type="dcterms:W3CDTF">2016-05-31T04:28:00Z</dcterms:modified>
</cp:coreProperties>
</file>